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2164D0D0" w:rsidR="00AC1EAD" w:rsidRDefault="002962D9" w:rsidP="002962D9">
      <w:pPr>
        <w:pStyle w:val="KeinAbsatzformat"/>
        <w:tabs>
          <w:tab w:val="left" w:pos="227"/>
        </w:tabs>
        <w:spacing w:line="240" w:lineRule="auto"/>
        <w:ind w:right="260"/>
        <w:rPr>
          <w:rFonts w:ascii="Calibri" w:eastAsia="Calibri" w:hAnsi="Calibri" w:cs="Calibri"/>
        </w:rPr>
      </w:pPr>
      <w:bookmarkStart w:id="0" w:name="_Hlk54704344"/>
      <w:bookmarkEnd w:id="0"/>
      <w:r>
        <w:rPr>
          <w:rFonts w:ascii="Calibri" w:eastAsia="Calibri" w:hAnsi="Calibri" w:cs="Calibri"/>
          <w:noProof/>
        </w:rPr>
        <w:drawing>
          <wp:anchor distT="0" distB="0" distL="114300" distR="114300" simplePos="0" relativeHeight="251660288" behindDoc="0" locked="0" layoutInCell="1" allowOverlap="1" wp14:anchorId="6D214061" wp14:editId="3E678107">
            <wp:simplePos x="0" y="0"/>
            <wp:positionH relativeFrom="column">
              <wp:posOffset>2601097</wp:posOffset>
            </wp:positionH>
            <wp:positionV relativeFrom="paragraph">
              <wp:posOffset>137</wp:posOffset>
            </wp:positionV>
            <wp:extent cx="2223161" cy="1202021"/>
            <wp:effectExtent l="0" t="0" r="0" b="508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72" cy="1207272"/>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7E5443B4">
                <wp:simplePos x="0" y="0"/>
                <wp:positionH relativeFrom="column">
                  <wp:posOffset>-109220</wp:posOffset>
                </wp:positionH>
                <wp:positionV relativeFrom="line">
                  <wp:posOffset>1105192</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6B01B155" id="officeArt object" o:spid="_x0000_s1026" alt="Line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6pt,87pt" to="5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" strokecolor="#98241d" strokeweight=".53mm">
                <v:stroke joinstyle="miter" endcap="square"/>
                <w10:wrap anchory="line"/>
              </v:line>
            </w:pict>
          </mc:Fallback>
        </mc:AlternateContent>
      </w:r>
      <w:r>
        <w:rPr>
          <w:rFonts w:ascii="Calibri" w:eastAsia="Calibri" w:hAnsi="Calibri" w:cs="Calibri"/>
        </w:rPr>
        <w:br w:type="textWrapping" w:clear="all"/>
      </w:r>
    </w:p>
    <w:p w14:paraId="73427E3A" w14:textId="77777777" w:rsidR="00AC1EAD" w:rsidRPr="00A21E9A" w:rsidRDefault="005C1DF1" w:rsidP="002962D9">
      <w:pPr>
        <w:pStyle w:val="berschrift1"/>
        <w:ind w:left="0" w:right="260" w:firstLine="284"/>
        <w:jc w:val="both"/>
        <w:rPr>
          <w:rFonts w:ascii="Calibri" w:eastAsia="Calibri" w:hAnsi="Calibri" w:cs="Calibri"/>
          <w:sz w:val="24"/>
          <w:szCs w:val="24"/>
          <w:lang w:val="en-US"/>
        </w:rPr>
      </w:pPr>
      <w:r w:rsidRPr="00A21E9A">
        <w:rPr>
          <w:rFonts w:ascii="Calibri" w:eastAsia="Calibri" w:hAnsi="Calibri" w:cs="Calibri"/>
          <w:color w:val="CC0000"/>
          <w:sz w:val="24"/>
          <w:szCs w:val="24"/>
          <w:u w:color="CC0000"/>
          <w:lang w:val="en-US"/>
        </w:rPr>
        <w:t>M E D I E N I N F O R M A T I O N</w:t>
      </w:r>
    </w:p>
    <w:p w14:paraId="075900BE" w14:textId="77777777" w:rsidR="00A21E9A" w:rsidRPr="007D237C" w:rsidRDefault="00A21E9A" w:rsidP="00A21E9A">
      <w:pPr>
        <w:pStyle w:val="berschrift1"/>
        <w:ind w:left="0"/>
        <w:rPr>
          <w:rFonts w:asciiTheme="minorHAnsi" w:hAnsiTheme="minorHAnsi" w:cstheme="minorHAnsi"/>
          <w:color w:val="F50013"/>
          <w:lang w:val="en-US"/>
        </w:rPr>
      </w:pPr>
    </w:p>
    <w:p w14:paraId="10C5AD6F" w14:textId="77777777" w:rsidR="00A21E9A" w:rsidRPr="007D237C" w:rsidRDefault="00A21E9A" w:rsidP="00A21E9A">
      <w:pPr>
        <w:pStyle w:val="berschrift1"/>
        <w:ind w:left="0"/>
        <w:rPr>
          <w:rFonts w:asciiTheme="minorHAnsi" w:hAnsiTheme="minorHAnsi" w:cstheme="minorHAnsi"/>
          <w:color w:val="F50013"/>
          <w:lang w:val="en-US"/>
        </w:rPr>
      </w:pPr>
    </w:p>
    <w:p w14:paraId="743D9F5F" w14:textId="77777777" w:rsidR="00A842C2" w:rsidRPr="00A842C2" w:rsidRDefault="00A842C2" w:rsidP="00A842C2">
      <w:pPr>
        <w:widowControl w:val="0"/>
        <w:autoSpaceDE w:val="0"/>
        <w:autoSpaceDN w:val="0"/>
        <w:outlineLvl w:val="0"/>
        <w:rPr>
          <w:rFonts w:ascii="Calibri" w:eastAsia="Arial" w:hAnsi="Calibri" w:cs="Calibri"/>
          <w:b/>
          <w:bCs/>
          <w:sz w:val="28"/>
          <w:szCs w:val="28"/>
          <w:lang w:eastAsia="en-US"/>
        </w:rPr>
      </w:pPr>
      <w:proofErr w:type="spellStart"/>
      <w:r w:rsidRPr="00A842C2">
        <w:rPr>
          <w:rFonts w:ascii="Calibri" w:eastAsia="Arial" w:hAnsi="Calibri" w:cs="Calibri"/>
          <w:b/>
          <w:bCs/>
          <w:color w:val="FF0000"/>
          <w:sz w:val="28"/>
          <w:szCs w:val="28"/>
          <w:lang w:eastAsia="en-US"/>
        </w:rPr>
        <w:t>Sustainable</w:t>
      </w:r>
      <w:proofErr w:type="spellEnd"/>
      <w:r w:rsidRPr="00A842C2">
        <w:rPr>
          <w:rFonts w:ascii="Calibri" w:eastAsia="Arial" w:hAnsi="Calibri" w:cs="Calibri"/>
          <w:b/>
          <w:bCs/>
          <w:color w:val="FF0000"/>
          <w:sz w:val="28"/>
          <w:szCs w:val="28"/>
          <w:lang w:eastAsia="en-US"/>
        </w:rPr>
        <w:t xml:space="preserve">: </w:t>
      </w:r>
      <w:proofErr w:type="spellStart"/>
      <w:r w:rsidRPr="00A842C2">
        <w:rPr>
          <w:rFonts w:ascii="Calibri" w:eastAsia="Arial" w:hAnsi="Calibri" w:cs="Calibri"/>
          <w:b/>
          <w:bCs/>
          <w:color w:val="FF0000"/>
          <w:sz w:val="28"/>
          <w:szCs w:val="28"/>
          <w:lang w:eastAsia="en-US"/>
        </w:rPr>
        <w:t>Arc’teryx</w:t>
      </w:r>
      <w:proofErr w:type="spellEnd"/>
      <w:r w:rsidRPr="00A842C2">
        <w:rPr>
          <w:rFonts w:ascii="Calibri" w:eastAsia="Arial" w:hAnsi="Calibri" w:cs="Calibri"/>
          <w:b/>
          <w:bCs/>
          <w:color w:val="FF0000"/>
          <w:sz w:val="28"/>
          <w:szCs w:val="28"/>
          <w:lang w:eastAsia="en-US"/>
        </w:rPr>
        <w:t xml:space="preserve"> produziert Schutzkleidung</w:t>
      </w:r>
    </w:p>
    <w:p w14:paraId="7B17FE36" w14:textId="77777777" w:rsidR="00A842C2" w:rsidRPr="00A842C2" w:rsidRDefault="00A842C2" w:rsidP="00A842C2">
      <w:pPr>
        <w:widowControl w:val="0"/>
        <w:autoSpaceDE w:val="0"/>
        <w:autoSpaceDN w:val="0"/>
        <w:spacing w:before="1"/>
        <w:rPr>
          <w:rFonts w:ascii="Calibri" w:eastAsia="Arial" w:hAnsi="Calibri" w:cs="Calibri"/>
          <w:b/>
          <w:lang w:eastAsia="en-US"/>
        </w:rPr>
      </w:pPr>
    </w:p>
    <w:p w14:paraId="628063D0" w14:textId="77777777" w:rsidR="00A842C2" w:rsidRPr="00A842C2" w:rsidRDefault="00A842C2" w:rsidP="00A842C2">
      <w:pPr>
        <w:widowControl w:val="0"/>
        <w:autoSpaceDE w:val="0"/>
        <w:autoSpaceDN w:val="0"/>
        <w:ind w:right="4111"/>
        <w:jc w:val="both"/>
        <w:rPr>
          <w:rFonts w:ascii="Calibri" w:eastAsia="Arial" w:hAnsi="Calibri" w:cs="Calibri"/>
          <w:color w:val="333333"/>
          <w:lang w:eastAsia="en-US"/>
        </w:rPr>
      </w:pPr>
      <w:r w:rsidRPr="00A842C2">
        <w:rPr>
          <w:rFonts w:ascii="Calibri" w:eastAsia="Arial" w:hAnsi="Calibri" w:cs="Calibri"/>
          <w:noProof/>
        </w:rPr>
        <w:drawing>
          <wp:anchor distT="0" distB="0" distL="180340" distR="0" simplePos="0" relativeHeight="251662336" behindDoc="0" locked="0" layoutInCell="1" allowOverlap="1" wp14:anchorId="19D45850" wp14:editId="2CF25044">
            <wp:simplePos x="0" y="0"/>
            <wp:positionH relativeFrom="page">
              <wp:posOffset>4562475</wp:posOffset>
            </wp:positionH>
            <wp:positionV relativeFrom="paragraph">
              <wp:posOffset>50165</wp:posOffset>
            </wp:positionV>
            <wp:extent cx="2682000" cy="1789200"/>
            <wp:effectExtent l="0" t="0" r="4445" b="1905"/>
            <wp:wrapSquare wrapText="bothSides"/>
            <wp:docPr id="17" name="image9.jpeg" descr="https://newsroom.arcteryx.com/content/1213/images/20200409_ppe_medical_gowns_arcone_jameskim__359_11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stretch>
                      <a:fillRect/>
                    </a:stretch>
                  </pic:blipFill>
                  <pic:spPr>
                    <a:xfrm>
                      <a:off x="0" y="0"/>
                      <a:ext cx="2682000" cy="1789200"/>
                    </a:xfrm>
                    <a:prstGeom prst="rect">
                      <a:avLst/>
                    </a:prstGeom>
                  </pic:spPr>
                </pic:pic>
              </a:graphicData>
            </a:graphic>
            <wp14:sizeRelH relativeFrom="margin">
              <wp14:pctWidth>0</wp14:pctWidth>
            </wp14:sizeRelH>
            <wp14:sizeRelV relativeFrom="margin">
              <wp14:pctHeight>0</wp14:pctHeight>
            </wp14:sizeRelV>
          </wp:anchor>
        </w:drawing>
      </w:r>
      <w:r w:rsidRPr="00A842C2">
        <w:rPr>
          <w:rFonts w:ascii="Calibri" w:eastAsia="Arial" w:hAnsi="Calibri" w:cs="Calibri"/>
          <w:color w:val="333333"/>
          <w:lang w:eastAsia="en-US"/>
        </w:rPr>
        <w:t xml:space="preserve">Kanadier sind bekannt für ihre Freundlichkeit und ihren Einfallsreichtum. Das Team der Outdoor-Marke </w:t>
      </w:r>
      <w:hyperlink r:id="rId9">
        <w:r w:rsidRPr="00A842C2">
          <w:rPr>
            <w:rFonts w:ascii="Calibri" w:eastAsia="Arial" w:hAnsi="Calibri" w:cs="Calibri"/>
            <w:color w:val="6086E2"/>
            <w:u w:val="single" w:color="6086E2"/>
            <w:lang w:eastAsia="en-US"/>
          </w:rPr>
          <w:t xml:space="preserve"> </w:t>
        </w:r>
        <w:proofErr w:type="spellStart"/>
        <w:r w:rsidRPr="00A842C2">
          <w:rPr>
            <w:rFonts w:ascii="Calibri" w:eastAsia="Arial" w:hAnsi="Calibri" w:cs="Calibri"/>
            <w:b/>
            <w:color w:val="365F91"/>
            <w:u w:val="single"/>
            <w:lang w:eastAsia="en-US"/>
          </w:rPr>
          <w:t>Arc’teryx</w:t>
        </w:r>
        <w:proofErr w:type="spellEnd"/>
        <w:r w:rsidRPr="00A842C2">
          <w:rPr>
            <w:rFonts w:ascii="Calibri" w:eastAsia="Arial" w:hAnsi="Calibri" w:cs="Calibri"/>
            <w:b/>
            <w:color w:val="365F91"/>
            <w:u w:val="single"/>
            <w:lang w:eastAsia="en-US"/>
          </w:rPr>
          <w:t xml:space="preserve"> </w:t>
        </w:r>
      </w:hyperlink>
      <w:r w:rsidRPr="00A842C2">
        <w:rPr>
          <w:rFonts w:ascii="Calibri" w:eastAsia="Arial" w:hAnsi="Calibri" w:cs="Calibri"/>
          <w:color w:val="333333"/>
          <w:lang w:eastAsia="en-US"/>
        </w:rPr>
        <w:t xml:space="preserve">ist da keine Ausnahme. Als Reaktion auf einen Anruf der Gesundheitsberufe und der BC </w:t>
      </w:r>
      <w:proofErr w:type="spellStart"/>
      <w:r w:rsidRPr="00A842C2">
        <w:rPr>
          <w:rFonts w:ascii="Calibri" w:eastAsia="Arial" w:hAnsi="Calibri" w:cs="Calibri"/>
          <w:color w:val="333333"/>
          <w:lang w:eastAsia="en-US"/>
        </w:rPr>
        <w:t>Apparel</w:t>
      </w:r>
      <w:proofErr w:type="spellEnd"/>
      <w:r w:rsidRPr="00A842C2">
        <w:rPr>
          <w:rFonts w:ascii="Calibri" w:eastAsia="Arial" w:hAnsi="Calibri" w:cs="Calibri"/>
          <w:color w:val="333333"/>
          <w:lang w:eastAsia="en-US"/>
        </w:rPr>
        <w:t xml:space="preserve"> and Gear </w:t>
      </w:r>
      <w:proofErr w:type="spellStart"/>
      <w:r w:rsidRPr="00A842C2">
        <w:rPr>
          <w:rFonts w:ascii="Calibri" w:eastAsia="Arial" w:hAnsi="Calibri" w:cs="Calibri"/>
          <w:color w:val="333333"/>
          <w:lang w:eastAsia="en-US"/>
        </w:rPr>
        <w:t>Association</w:t>
      </w:r>
      <w:proofErr w:type="spellEnd"/>
      <w:r w:rsidRPr="00A842C2">
        <w:rPr>
          <w:rFonts w:ascii="Calibri" w:eastAsia="Arial" w:hAnsi="Calibri" w:cs="Calibri"/>
          <w:color w:val="333333"/>
          <w:lang w:eastAsia="en-US"/>
        </w:rPr>
        <w:t xml:space="preserve"> nutzte </w:t>
      </w:r>
      <w:proofErr w:type="spellStart"/>
      <w:r w:rsidRPr="00A842C2">
        <w:rPr>
          <w:rFonts w:ascii="Calibri" w:eastAsia="Arial" w:hAnsi="Calibri" w:cs="Calibri"/>
          <w:color w:val="333333"/>
          <w:lang w:eastAsia="en-US"/>
        </w:rPr>
        <w:t>Arc’teryx</w:t>
      </w:r>
      <w:proofErr w:type="spellEnd"/>
      <w:r w:rsidRPr="00A842C2">
        <w:rPr>
          <w:rFonts w:ascii="Calibri" w:eastAsia="Arial" w:hAnsi="Calibri" w:cs="Calibri"/>
          <w:color w:val="333333"/>
          <w:lang w:eastAsia="en-US"/>
        </w:rPr>
        <w:t xml:space="preserve"> seine Expertise im Bereich Outdoor-Ausrüstung, um 30.000 Schutzkleider  aus Softshell herzustellen, einem strapazierfähigen, robusten und häufig waschbaren Oberbekleidung-Material, das Abenteurer und Reisende auf der ganzen Welt lieben. </w:t>
      </w:r>
      <w:proofErr w:type="spellStart"/>
      <w:r w:rsidRPr="00A842C2">
        <w:rPr>
          <w:rFonts w:ascii="Calibri" w:eastAsia="Arial" w:hAnsi="Calibri" w:cs="Calibri"/>
          <w:color w:val="333333"/>
          <w:lang w:eastAsia="en-US"/>
        </w:rPr>
        <w:t>Arc’teryx</w:t>
      </w:r>
      <w:proofErr w:type="spellEnd"/>
      <w:r w:rsidRPr="00A842C2">
        <w:rPr>
          <w:rFonts w:ascii="Calibri" w:eastAsia="Arial" w:hAnsi="Calibri" w:cs="Calibri"/>
          <w:color w:val="333333"/>
          <w:lang w:eastAsia="en-US"/>
        </w:rPr>
        <w:t xml:space="preserve"> brachte das begehrte Material 1998 auf den Markt.</w:t>
      </w:r>
    </w:p>
    <w:p w14:paraId="728208B0" w14:textId="77777777" w:rsidR="00A842C2" w:rsidRPr="00A842C2" w:rsidRDefault="00A842C2" w:rsidP="00A842C2">
      <w:pPr>
        <w:widowControl w:val="0"/>
        <w:autoSpaceDE w:val="0"/>
        <w:autoSpaceDN w:val="0"/>
        <w:ind w:right="4111"/>
        <w:jc w:val="both"/>
        <w:rPr>
          <w:rFonts w:ascii="Calibri" w:eastAsia="Arial" w:hAnsi="Calibri" w:cs="Calibri"/>
          <w:color w:val="333333"/>
          <w:lang w:eastAsia="en-US"/>
        </w:rPr>
      </w:pPr>
    </w:p>
    <w:p w14:paraId="019437E2" w14:textId="77777777" w:rsidR="00A842C2" w:rsidRPr="00A842C2" w:rsidRDefault="00A842C2" w:rsidP="00A842C2">
      <w:pPr>
        <w:widowControl w:val="0"/>
        <w:autoSpaceDE w:val="0"/>
        <w:autoSpaceDN w:val="0"/>
        <w:ind w:right="-283"/>
        <w:jc w:val="both"/>
        <w:rPr>
          <w:rFonts w:ascii="Calibri" w:eastAsia="Arial" w:hAnsi="Calibri" w:cs="Calibri"/>
          <w:color w:val="333333"/>
          <w:lang w:eastAsia="en-US"/>
        </w:rPr>
      </w:pPr>
      <w:r w:rsidRPr="00A842C2">
        <w:rPr>
          <w:rFonts w:ascii="Calibri" w:eastAsia="Arial" w:hAnsi="Calibri" w:cs="Calibri"/>
          <w:color w:val="333333"/>
          <w:lang w:eastAsia="en-US"/>
        </w:rPr>
        <w:t xml:space="preserve">Als Teil einer kanadischen Initiative zur Einrichtung und Sicherung neuer Lieferketten zur Herstellung persönlicher Schutzausrüstung für Kanadier konzentriert </w:t>
      </w:r>
      <w:proofErr w:type="spellStart"/>
      <w:r w:rsidRPr="00A842C2">
        <w:rPr>
          <w:rFonts w:ascii="Calibri" w:eastAsia="Arial" w:hAnsi="Calibri" w:cs="Calibri"/>
          <w:color w:val="333333"/>
          <w:lang w:eastAsia="en-US"/>
        </w:rPr>
        <w:t>Arc’teryx</w:t>
      </w:r>
      <w:proofErr w:type="spellEnd"/>
      <w:r w:rsidRPr="00A842C2">
        <w:rPr>
          <w:rFonts w:ascii="Calibri" w:eastAsia="Arial" w:hAnsi="Calibri" w:cs="Calibri"/>
          <w:color w:val="333333"/>
          <w:lang w:eastAsia="en-US"/>
        </w:rPr>
        <w:t xml:space="preserve"> sich derzeit auf die Herstellung von medizinischer Schutzausrüstung für Beschäftigte im Gesundheitswesen in British Columbia. Die Marke wird jedoch auch Anfragen anderer Gesundheitsbehörden der Provinzen, des Bundes und der internationalen Staaten nachkommen.</w:t>
      </w:r>
    </w:p>
    <w:p w14:paraId="2E309AF7" w14:textId="77777777" w:rsidR="00A842C2" w:rsidRPr="00A842C2" w:rsidRDefault="00A842C2" w:rsidP="00A842C2">
      <w:pPr>
        <w:widowControl w:val="0"/>
        <w:autoSpaceDE w:val="0"/>
        <w:autoSpaceDN w:val="0"/>
        <w:ind w:right="4253"/>
        <w:jc w:val="both"/>
        <w:rPr>
          <w:rFonts w:ascii="Calibri" w:eastAsia="Arial" w:hAnsi="Calibri" w:cs="Calibri"/>
          <w:sz w:val="20"/>
          <w:szCs w:val="20"/>
          <w:lang w:eastAsia="en-US"/>
        </w:rPr>
      </w:pPr>
    </w:p>
    <w:p w14:paraId="19B5C29C" w14:textId="77777777" w:rsidR="00A842C2" w:rsidRPr="00A842C2" w:rsidRDefault="00A842C2" w:rsidP="00A842C2">
      <w:pPr>
        <w:widowControl w:val="0"/>
        <w:autoSpaceDE w:val="0"/>
        <w:autoSpaceDN w:val="0"/>
        <w:ind w:right="4253"/>
        <w:jc w:val="both"/>
        <w:rPr>
          <w:rFonts w:ascii="Calibri" w:eastAsia="Arial" w:hAnsi="Calibri" w:cs="Calibri"/>
          <w:sz w:val="20"/>
          <w:szCs w:val="20"/>
          <w:lang w:eastAsia="en-US"/>
        </w:rPr>
      </w:pPr>
    </w:p>
    <w:p w14:paraId="6CF7A795" w14:textId="77777777" w:rsidR="00A842C2" w:rsidRPr="00A842C2" w:rsidRDefault="00A842C2" w:rsidP="00A842C2">
      <w:pPr>
        <w:widowControl w:val="0"/>
        <w:autoSpaceDE w:val="0"/>
        <w:autoSpaceDN w:val="0"/>
        <w:ind w:right="4253"/>
        <w:jc w:val="both"/>
        <w:rPr>
          <w:rFonts w:ascii="Calibri" w:eastAsia="Arial" w:hAnsi="Calibri" w:cs="Calibri"/>
          <w:sz w:val="20"/>
          <w:szCs w:val="20"/>
          <w:lang w:eastAsia="en-US"/>
        </w:rPr>
      </w:pPr>
    </w:p>
    <w:p w14:paraId="73E4FD91" w14:textId="77777777" w:rsidR="00A842C2" w:rsidRPr="00A842C2" w:rsidRDefault="00A842C2" w:rsidP="00A842C2">
      <w:pPr>
        <w:widowControl w:val="0"/>
        <w:autoSpaceDE w:val="0"/>
        <w:autoSpaceDN w:val="0"/>
        <w:jc w:val="both"/>
        <w:rPr>
          <w:rFonts w:ascii="Calibri" w:eastAsia="Arial" w:hAnsi="Calibri" w:cs="Calibri"/>
          <w:lang w:eastAsia="en-US"/>
        </w:rPr>
      </w:pPr>
      <w:r w:rsidRPr="00A842C2">
        <w:rPr>
          <w:rFonts w:ascii="Calibri" w:eastAsia="Arial" w:hAnsi="Calibri" w:cs="Calibri"/>
          <w:b/>
          <w:lang w:eastAsia="en-US"/>
        </w:rPr>
        <w:t>Aufbau einer nachhaltigen Wirtschaft:</w:t>
      </w:r>
      <w:r w:rsidRPr="00A842C2">
        <w:rPr>
          <w:rFonts w:ascii="Calibri" w:eastAsia="Arial" w:hAnsi="Calibri" w:cs="Calibri"/>
          <w:lang w:eastAsia="en-US"/>
        </w:rPr>
        <w:t xml:space="preserve"> Darüber hinaus fordert der CEO von </w:t>
      </w:r>
      <w:proofErr w:type="spellStart"/>
      <w:r w:rsidRPr="00A842C2">
        <w:rPr>
          <w:rFonts w:ascii="Calibri" w:eastAsia="Arial" w:hAnsi="Calibri" w:cs="Calibri"/>
          <w:lang w:eastAsia="en-US"/>
        </w:rPr>
        <w:t>Arc’teryx</w:t>
      </w:r>
      <w:proofErr w:type="spellEnd"/>
      <w:r w:rsidRPr="00A842C2">
        <w:rPr>
          <w:rFonts w:ascii="Calibri" w:eastAsia="Arial" w:hAnsi="Calibri" w:cs="Calibri"/>
          <w:lang w:eastAsia="en-US"/>
        </w:rPr>
        <w:t xml:space="preserve"> Regierungen und politische Entscheidungsträger auf, die Wirtschaft auf nachhaltige Weise umzustrukturieren, etwa durch die Sanierungsfinanzierung für Unternehmen, die daran arbeiten, die langfristigen Auswirkungen des Klimawandels zu mildern. In einer gemeinsamen Erklärung der Science </w:t>
      </w:r>
      <w:proofErr w:type="spellStart"/>
      <w:r w:rsidRPr="00A842C2">
        <w:rPr>
          <w:rFonts w:ascii="Calibri" w:eastAsia="Arial" w:hAnsi="Calibri" w:cs="Calibri"/>
          <w:lang w:eastAsia="en-US"/>
        </w:rPr>
        <w:t>Based</w:t>
      </w:r>
      <w:proofErr w:type="spellEnd"/>
      <w:r w:rsidRPr="00A842C2">
        <w:rPr>
          <w:rFonts w:ascii="Calibri" w:eastAsia="Arial" w:hAnsi="Calibri" w:cs="Calibri"/>
          <w:lang w:eastAsia="en-US"/>
        </w:rPr>
        <w:t xml:space="preserve"> Targets Initiative, des UN Global Compact und der </w:t>
      </w:r>
      <w:proofErr w:type="spellStart"/>
      <w:r w:rsidRPr="00A842C2">
        <w:rPr>
          <w:rFonts w:ascii="Calibri" w:eastAsia="Arial" w:hAnsi="Calibri" w:cs="Calibri"/>
          <w:lang w:eastAsia="en-US"/>
        </w:rPr>
        <w:t>We</w:t>
      </w:r>
      <w:proofErr w:type="spellEnd"/>
      <w:r w:rsidRPr="00A842C2">
        <w:rPr>
          <w:rFonts w:ascii="Calibri" w:eastAsia="Arial" w:hAnsi="Calibri" w:cs="Calibri"/>
          <w:lang w:eastAsia="en-US"/>
        </w:rPr>
        <w:t xml:space="preserve"> Mean Business-Koalition schloss sich </w:t>
      </w:r>
      <w:proofErr w:type="spellStart"/>
      <w:r w:rsidRPr="00A842C2">
        <w:rPr>
          <w:rFonts w:ascii="Calibri" w:eastAsia="Arial" w:hAnsi="Calibri" w:cs="Calibri"/>
          <w:lang w:eastAsia="en-US"/>
        </w:rPr>
        <w:t>Arc'teryx</w:t>
      </w:r>
      <w:proofErr w:type="spellEnd"/>
      <w:r w:rsidRPr="00A842C2">
        <w:rPr>
          <w:rFonts w:ascii="Calibri" w:eastAsia="Arial" w:hAnsi="Calibri" w:cs="Calibri"/>
          <w:lang w:eastAsia="en-US"/>
        </w:rPr>
        <w:t xml:space="preserve"> 155 großen multinationalen Unternehmen an, um eine Politik zu fordern, die Klimaschutzmaßnahmen umsetzt.</w:t>
      </w:r>
    </w:p>
    <w:p w14:paraId="32E0A4A1" w14:textId="77777777" w:rsidR="00A842C2" w:rsidRPr="00A842C2" w:rsidRDefault="00A842C2" w:rsidP="00A842C2">
      <w:pPr>
        <w:widowControl w:val="0"/>
        <w:autoSpaceDE w:val="0"/>
        <w:autoSpaceDN w:val="0"/>
        <w:jc w:val="both"/>
        <w:rPr>
          <w:rFonts w:ascii="Calibri" w:eastAsia="Arial" w:hAnsi="Calibri" w:cs="Calibri"/>
          <w:lang w:eastAsia="en-US"/>
        </w:rPr>
      </w:pPr>
    </w:p>
    <w:p w14:paraId="6F187F30" w14:textId="77777777" w:rsidR="00A842C2" w:rsidRPr="00A842C2" w:rsidRDefault="00A842C2" w:rsidP="00A842C2">
      <w:pPr>
        <w:widowControl w:val="0"/>
        <w:autoSpaceDE w:val="0"/>
        <w:autoSpaceDN w:val="0"/>
        <w:jc w:val="both"/>
        <w:rPr>
          <w:rFonts w:ascii="Calibri" w:eastAsia="Arial" w:hAnsi="Calibri" w:cs="Calibri"/>
          <w:lang w:eastAsia="en-US"/>
        </w:rPr>
      </w:pPr>
      <w:r w:rsidRPr="00A842C2">
        <w:rPr>
          <w:rFonts w:ascii="Calibri" w:eastAsia="Arial" w:hAnsi="Calibri" w:cs="Calibri"/>
          <w:lang w:eastAsia="en-US"/>
        </w:rPr>
        <w:t xml:space="preserve">Die richtige Ausrüstung für die richtige Umgebung: </w:t>
      </w:r>
      <w:proofErr w:type="spellStart"/>
      <w:r w:rsidRPr="00A842C2">
        <w:rPr>
          <w:rFonts w:ascii="Calibri" w:eastAsia="Arial" w:hAnsi="Calibri" w:cs="Calibri"/>
          <w:lang w:eastAsia="en-US"/>
        </w:rPr>
        <w:t>Arc’teryx</w:t>
      </w:r>
      <w:proofErr w:type="spellEnd"/>
      <w:r w:rsidRPr="00A842C2">
        <w:rPr>
          <w:rFonts w:ascii="Calibri" w:eastAsia="Arial" w:hAnsi="Calibri" w:cs="Calibri"/>
          <w:lang w:eastAsia="en-US"/>
        </w:rPr>
        <w:t xml:space="preserve">, ein globales Designunternehmen, das 1989 von lokalen BC-Kletterern gegründet wurde, begann in Nord-Vancouver, weil bereits vorhandene Outdoor-Ausrüstung dem Küstengebirgsklima von BC nicht standhielt. Das Unternehmen war der festen Überzeugung, dass der einzige Weg, die richtige Ausrüstung für die Umgebung an der Westküste zu entwerfen, darin besteht, das Unternehmen in dieser Umgebung aufzubauen. </w:t>
      </w:r>
      <w:proofErr w:type="spellStart"/>
      <w:r w:rsidRPr="00A842C2">
        <w:rPr>
          <w:rFonts w:ascii="Calibri" w:eastAsia="Arial" w:hAnsi="Calibri" w:cs="Calibri"/>
          <w:lang w:eastAsia="en-US"/>
        </w:rPr>
        <w:t>Arc’teryx</w:t>
      </w:r>
      <w:proofErr w:type="spellEnd"/>
      <w:r w:rsidRPr="00A842C2">
        <w:rPr>
          <w:rFonts w:ascii="Calibri" w:eastAsia="Arial" w:hAnsi="Calibri" w:cs="Calibri"/>
          <w:lang w:eastAsia="en-US"/>
        </w:rPr>
        <w:t xml:space="preserve"> führte zudem eine Produktlinie für Trailrunning mit dem Namen „</w:t>
      </w:r>
      <w:proofErr w:type="spellStart"/>
      <w:r w:rsidRPr="00A842C2">
        <w:rPr>
          <w:rFonts w:ascii="Calibri" w:eastAsia="Arial" w:hAnsi="Calibri" w:cs="Calibri"/>
          <w:lang w:eastAsia="en-US"/>
        </w:rPr>
        <w:t>Norvan</w:t>
      </w:r>
      <w:proofErr w:type="spellEnd"/>
      <w:r w:rsidRPr="00A842C2">
        <w:rPr>
          <w:rFonts w:ascii="Calibri" w:eastAsia="Arial" w:hAnsi="Calibri" w:cs="Calibri"/>
          <w:lang w:eastAsia="en-US"/>
        </w:rPr>
        <w:t>“ (für North Vancouver) ein, die von bekannten Bergpfaden inspiriert war.</w:t>
      </w:r>
    </w:p>
    <w:p w14:paraId="072CF3ED" w14:textId="71DE3253" w:rsidR="007D237C" w:rsidRPr="007D237C" w:rsidRDefault="007D237C" w:rsidP="009173F2">
      <w:pPr>
        <w:widowControl w:val="0"/>
        <w:autoSpaceDE w:val="0"/>
        <w:autoSpaceDN w:val="0"/>
        <w:ind w:right="-141"/>
        <w:jc w:val="both"/>
        <w:rPr>
          <w:rFonts w:ascii="Calibri" w:eastAsia="Arial" w:hAnsi="Calibri" w:cs="Calibri"/>
          <w:lang w:eastAsia="en-US"/>
        </w:rPr>
      </w:pPr>
    </w:p>
    <w:p w14:paraId="55A4F556" w14:textId="77777777" w:rsidR="002B705B" w:rsidRPr="002962D9" w:rsidRDefault="002B705B" w:rsidP="005F76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8"/>
        <w:jc w:val="both"/>
        <w:rPr>
          <w:rFonts w:ascii="Trebuchet MS" w:hAnsi="Trebuchet MS"/>
          <w:sz w:val="21"/>
          <w:szCs w:val="21"/>
        </w:rPr>
      </w:pPr>
    </w:p>
    <w:p w14:paraId="173FB155"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b/>
          <w:i/>
          <w:iCs/>
          <w:sz w:val="21"/>
          <w:szCs w:val="21"/>
          <w:lang w:eastAsia="en-US"/>
        </w:rPr>
        <w:t>Über Destination Canada</w:t>
      </w:r>
    </w:p>
    <w:p w14:paraId="0182B7AA"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 xml:space="preserve">Destination Canada ist das offizielle kanadische Marketing-Unternehmen für den Tourismus. Wir möchten die Welt dazu inspirieren, Kanada zu entdecken. Gemeinsam mit unseren Partnern in der Tourismusbranche und den </w:t>
      </w:r>
      <w:r w:rsidRPr="002962D9">
        <w:rPr>
          <w:rFonts w:ascii="Calibri" w:eastAsia="Calibri" w:hAnsi="Calibri" w:cs="Calibri"/>
          <w:i/>
          <w:iCs/>
          <w:sz w:val="21"/>
          <w:szCs w:val="21"/>
          <w:lang w:eastAsia="en-US"/>
        </w:rPr>
        <w:lastRenderedPageBreak/>
        <w:t xml:space="preserve">Regierungen der Territorien und Provinzen von Kanada bewerben und vermarkten wir Kanada in elf Ländern weltweit, führen Marktforschungen durch und fördern die Entwicklung der Branche und ihrer Produkte. </w:t>
      </w:r>
    </w:p>
    <w:p w14:paraId="6119CF0E" w14:textId="3C3C51C6" w:rsidR="00131E4C" w:rsidRPr="002962D9" w:rsidRDefault="00131E4C" w:rsidP="00B61BFA">
      <w:pPr>
        <w:spacing w:after="24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Regelmäßige Neuigkeiten zu unseren Initiativen erhalten Sie mit einem Abonnement unserer ‚News‘, erhältlich als RSS-Feed oder E-Mail. Besuchen Sie uns auf Facebook, verfolgen Sie das N</w:t>
      </w:r>
      <w:r w:rsidR="007242A7" w:rsidRPr="002962D9">
        <w:rPr>
          <w:rFonts w:ascii="Calibri" w:eastAsia="Calibri" w:hAnsi="Calibri" w:cs="Calibri"/>
          <w:i/>
          <w:iCs/>
          <w:sz w:val="21"/>
          <w:szCs w:val="21"/>
          <w:lang w:eastAsia="en-US"/>
        </w:rPr>
        <w:t xml:space="preserve">eueste von uns auf Twitter oder </w:t>
      </w:r>
      <w:r w:rsidRPr="002962D9">
        <w:rPr>
          <w:rFonts w:ascii="Calibri" w:eastAsia="Calibri" w:hAnsi="Calibri" w:cs="Calibri"/>
          <w:i/>
          <w:iCs/>
          <w:sz w:val="21"/>
          <w:szCs w:val="21"/>
          <w:lang w:eastAsia="en-US"/>
        </w:rPr>
        <w:t xml:space="preserve">abonnieren Sie unseren YouTube-Kanal. Weitere Informationen warten auf Sie unter </w:t>
      </w:r>
      <w:hyperlink r:id="rId10" w:history="1">
        <w:r w:rsidRPr="002962D9">
          <w:rPr>
            <w:rStyle w:val="Hyperlink"/>
            <w:rFonts w:ascii="Calibri" w:eastAsia="Calibri" w:hAnsi="Calibri" w:cs="Calibri"/>
            <w:i/>
            <w:iCs/>
            <w:sz w:val="21"/>
            <w:szCs w:val="21"/>
            <w:lang w:eastAsia="en-US"/>
          </w:rPr>
          <w:t>www.canada.travel/corporate</w:t>
        </w:r>
      </w:hyperlink>
    </w:p>
    <w:p w14:paraId="362947A5"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Arial" w:hAnsi="Calibri" w:cs="Calibri"/>
          <w:b/>
          <w:sz w:val="21"/>
          <w:szCs w:val="21"/>
          <w:lang w:eastAsia="ar-SA"/>
        </w:rPr>
      </w:pPr>
    </w:p>
    <w:p w14:paraId="68AE4C92"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1"/>
          <w:szCs w:val="21"/>
        </w:rPr>
      </w:pPr>
      <w:r w:rsidRPr="002962D9">
        <w:rPr>
          <w:rFonts w:ascii="Calibri" w:eastAsia="Arial" w:hAnsi="Calibri" w:cs="Calibri"/>
          <w:b/>
          <w:sz w:val="21"/>
          <w:szCs w:val="21"/>
          <w:lang w:eastAsia="ar-SA"/>
        </w:rPr>
        <w:t>Pressekontakt:</w:t>
      </w:r>
    </w:p>
    <w:p w14:paraId="01BC6FC2" w14:textId="77777777" w:rsidR="00131E4C" w:rsidRPr="002962D9" w:rsidRDefault="00131E4C" w:rsidP="00B61BFA">
      <w:pPr>
        <w:snapToGrid w:val="0"/>
        <w:ind w:left="284" w:right="278"/>
        <w:jc w:val="both"/>
        <w:rPr>
          <w:rFonts w:ascii="Calibri" w:eastAsia="MS Mincho" w:hAnsi="Calibri" w:cs="Calibri"/>
          <w:i/>
          <w:iCs/>
          <w:color w:val="333333"/>
          <w:sz w:val="21"/>
          <w:szCs w:val="21"/>
          <w:lang w:val="en-CA"/>
        </w:rPr>
      </w:pPr>
      <w:r w:rsidRPr="002962D9">
        <w:rPr>
          <w:rFonts w:ascii="Calibri" w:eastAsia="MS Mincho" w:hAnsi="Calibri" w:cs="Calibri"/>
          <w:b/>
          <w:bCs/>
          <w:color w:val="333333"/>
          <w:sz w:val="21"/>
          <w:szCs w:val="21"/>
          <w:lang w:val="en-CA"/>
        </w:rPr>
        <w:t>Destination Canada</w:t>
      </w:r>
    </w:p>
    <w:p w14:paraId="35181C7A"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i/>
          <w:iCs/>
          <w:color w:val="333333"/>
          <w:sz w:val="21"/>
          <w:szCs w:val="21"/>
          <w:lang w:val="en-CA"/>
        </w:rPr>
        <w:t>proudly [re]presented by</w:t>
      </w:r>
    </w:p>
    <w:p w14:paraId="7909343C"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b/>
          <w:bCs/>
          <w:color w:val="333333"/>
          <w:sz w:val="21"/>
          <w:szCs w:val="21"/>
          <w:lang w:val="en-CA"/>
        </w:rPr>
        <w:t>The Destination Office</w:t>
      </w:r>
    </w:p>
    <w:p w14:paraId="7125D050" w14:textId="77777777" w:rsidR="00131E4C" w:rsidRPr="002962D9" w:rsidRDefault="00131E4C" w:rsidP="00B61BFA">
      <w:pPr>
        <w:snapToGrid w:val="0"/>
        <w:ind w:left="284" w:right="278"/>
        <w:jc w:val="both"/>
        <w:rPr>
          <w:rFonts w:ascii="Calibri" w:eastAsia="MS Mincho" w:hAnsi="Calibri" w:cs="Calibri"/>
          <w:color w:val="333333"/>
          <w:sz w:val="21"/>
          <w:szCs w:val="21"/>
          <w:lang w:val="en-CA"/>
        </w:rPr>
      </w:pPr>
      <w:r w:rsidRPr="002962D9">
        <w:rPr>
          <w:rFonts w:ascii="Calibri" w:eastAsia="MS Mincho" w:hAnsi="Calibri" w:cs="Calibri"/>
          <w:b/>
          <w:bCs/>
          <w:color w:val="333333"/>
          <w:sz w:val="21"/>
          <w:szCs w:val="21"/>
          <w:lang w:val="en-CA"/>
        </w:rPr>
        <w:t>KIRSTEN BUNGART</w:t>
      </w:r>
    </w:p>
    <w:p w14:paraId="52B58A44" w14:textId="77777777" w:rsidR="00131E4C" w:rsidRPr="002962D9" w:rsidRDefault="00131E4C" w:rsidP="00B61BFA">
      <w:pPr>
        <w:snapToGrid w:val="0"/>
        <w:spacing w:after="120"/>
        <w:ind w:left="284" w:right="278"/>
        <w:jc w:val="both"/>
        <w:rPr>
          <w:rFonts w:ascii="Calibri" w:hAnsi="Calibri" w:cs="Calibri"/>
          <w:color w:val="333333"/>
          <w:sz w:val="21"/>
          <w:szCs w:val="21"/>
          <w:lang w:val="en-CA"/>
        </w:rPr>
      </w:pPr>
      <w:r w:rsidRPr="002962D9">
        <w:rPr>
          <w:rFonts w:ascii="Calibri" w:eastAsia="MS Mincho" w:hAnsi="Calibri" w:cs="Calibri"/>
          <w:color w:val="333333"/>
          <w:sz w:val="21"/>
          <w:szCs w:val="21"/>
          <w:lang w:val="en-CA"/>
        </w:rPr>
        <w:t xml:space="preserve">SENIOR PUBLICIST/ MANAGER PR &amp; MEDIA </w:t>
      </w:r>
    </w:p>
    <w:p w14:paraId="198640A0"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Lindener Str. 128, D-44879 Bochum, Germany</w:t>
      </w:r>
    </w:p>
    <w:p w14:paraId="4E69FF82"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Phone: +49 (0) 234 324 980 75, Fax: +49 (0) 234 324 980 79</w:t>
      </w:r>
    </w:p>
    <w:p w14:paraId="537BFFB5" w14:textId="77777777" w:rsidR="00131E4C" w:rsidRPr="002962D9" w:rsidRDefault="008B733C" w:rsidP="00B61BFA">
      <w:pPr>
        <w:snapToGrid w:val="0"/>
        <w:ind w:left="284" w:right="278"/>
        <w:jc w:val="both"/>
        <w:rPr>
          <w:rFonts w:ascii="Calibri" w:hAnsi="Calibri" w:cs="Calibri"/>
          <w:b/>
          <w:bCs/>
          <w:color w:val="333333"/>
          <w:sz w:val="21"/>
          <w:szCs w:val="21"/>
          <w:lang w:val="en-CA"/>
        </w:rPr>
      </w:pPr>
      <w:hyperlink r:id="rId11" w:history="1">
        <w:r w:rsidR="00131E4C" w:rsidRPr="002962D9">
          <w:rPr>
            <w:rStyle w:val="Hyperlink"/>
            <w:rFonts w:ascii="Calibri" w:hAnsi="Calibri" w:cs="Calibri"/>
            <w:sz w:val="21"/>
            <w:szCs w:val="21"/>
            <w:lang w:val="en-CA"/>
          </w:rPr>
          <w:t>kirsten@destination-office.de</w:t>
        </w:r>
      </w:hyperlink>
      <w:r w:rsidR="00131E4C" w:rsidRPr="002962D9">
        <w:rPr>
          <w:rFonts w:ascii="Calibri" w:hAnsi="Calibri" w:cs="Calibri"/>
          <w:color w:val="333333"/>
          <w:sz w:val="21"/>
          <w:szCs w:val="21"/>
          <w:lang w:val="en-CA"/>
        </w:rPr>
        <w:t xml:space="preserve"> , </w:t>
      </w:r>
      <w:hyperlink r:id="rId12" w:history="1">
        <w:r w:rsidR="00131E4C" w:rsidRPr="002962D9">
          <w:rPr>
            <w:rStyle w:val="Hyperlink"/>
            <w:rFonts w:ascii="Calibri" w:hAnsi="Calibri" w:cs="Calibri"/>
            <w:sz w:val="21"/>
            <w:szCs w:val="21"/>
            <w:lang w:val="en-CA"/>
          </w:rPr>
          <w:t>www.kanada-presse.de</w:t>
        </w:r>
      </w:hyperlink>
      <w:r w:rsidR="00131E4C" w:rsidRPr="002962D9">
        <w:rPr>
          <w:rFonts w:ascii="Calibri" w:hAnsi="Calibri" w:cs="Calibri"/>
          <w:sz w:val="21"/>
          <w:szCs w:val="21"/>
          <w:lang w:val="en-CA"/>
        </w:rPr>
        <w:t xml:space="preserve">, </w:t>
      </w:r>
      <w:hyperlink r:id="rId13" w:history="1">
        <w:r w:rsidR="00131E4C" w:rsidRPr="002962D9">
          <w:rPr>
            <w:rStyle w:val="Hyperlink"/>
            <w:rFonts w:ascii="Calibri" w:hAnsi="Calibri" w:cs="Calibri"/>
            <w:sz w:val="21"/>
            <w:szCs w:val="21"/>
            <w:lang w:val="en-CA"/>
          </w:rPr>
          <w:t>www.keepexploring.de</w:t>
        </w:r>
      </w:hyperlink>
    </w:p>
    <w:p w14:paraId="570DA8A8"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Find us on Facebook: </w:t>
      </w:r>
      <w:hyperlink r:id="rId14" w:history="1">
        <w:r w:rsidRPr="002962D9">
          <w:rPr>
            <w:rStyle w:val="Hyperlink"/>
            <w:rFonts w:ascii="Calibri" w:hAnsi="Calibri" w:cs="Calibri"/>
            <w:sz w:val="21"/>
            <w:szCs w:val="21"/>
            <w:lang w:val="en-CA"/>
          </w:rPr>
          <w:t>www.facebook.com/entdeckekanada</w:t>
        </w:r>
      </w:hyperlink>
    </w:p>
    <w:p w14:paraId="420C1012"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Follow us on Twitter: </w:t>
      </w:r>
      <w:hyperlink r:id="rId15" w:history="1">
        <w:r w:rsidRPr="002962D9">
          <w:rPr>
            <w:rStyle w:val="Hyperlink"/>
            <w:rFonts w:ascii="Calibri" w:hAnsi="Calibri" w:cs="Calibri"/>
            <w:sz w:val="21"/>
            <w:szCs w:val="21"/>
            <w:lang w:val="en-CA"/>
          </w:rPr>
          <w:t>www.twitter.com/entdeckekanada</w:t>
        </w:r>
      </w:hyperlink>
    </w:p>
    <w:p w14:paraId="63D1509D"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Canada Videos on YouTube: </w:t>
      </w:r>
      <w:hyperlink r:id="rId16" w:history="1">
        <w:r w:rsidRPr="002962D9">
          <w:rPr>
            <w:rStyle w:val="Hyperlink"/>
            <w:rFonts w:ascii="Calibri" w:hAnsi="Calibri" w:cs="Calibri"/>
            <w:sz w:val="21"/>
            <w:szCs w:val="21"/>
            <w:lang w:val="en-CA"/>
          </w:rPr>
          <w:t>www.youtube.com/entdeckeKanada</w:t>
        </w:r>
      </w:hyperlink>
    </w:p>
    <w:p w14:paraId="700E7B36"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Canada on Pinterest:</w:t>
      </w:r>
      <w:r w:rsidRPr="002962D9">
        <w:rPr>
          <w:rFonts w:ascii="Calibri" w:hAnsi="Calibri" w:cs="Calibri"/>
          <w:b/>
          <w:bCs/>
          <w:sz w:val="21"/>
          <w:szCs w:val="21"/>
          <w:lang w:val="en-CA"/>
        </w:rPr>
        <w:t xml:space="preserve"> </w:t>
      </w:r>
      <w:hyperlink r:id="rId17" w:history="1">
        <w:r w:rsidRPr="002962D9">
          <w:rPr>
            <w:rStyle w:val="Hyperlink"/>
            <w:rFonts w:ascii="Calibri" w:hAnsi="Calibri" w:cs="Calibri"/>
            <w:bCs/>
            <w:sz w:val="21"/>
            <w:szCs w:val="21"/>
            <w:lang w:val="en-CA"/>
          </w:rPr>
          <w:t>www.pinterest.com/ExploreCanada</w:t>
        </w:r>
      </w:hyperlink>
    </w:p>
    <w:p w14:paraId="7699C132"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Explore Canada on Instagram:</w:t>
      </w:r>
      <w:r w:rsidRPr="002962D9">
        <w:rPr>
          <w:rFonts w:ascii="Calibri" w:hAnsi="Calibri" w:cs="Calibri"/>
          <w:b/>
          <w:bCs/>
          <w:sz w:val="21"/>
          <w:szCs w:val="21"/>
          <w:lang w:val="en-CA"/>
        </w:rPr>
        <w:t xml:space="preserve"> </w:t>
      </w:r>
      <w:hyperlink r:id="rId18" w:history="1">
        <w:r w:rsidRPr="002962D9">
          <w:rPr>
            <w:rStyle w:val="Hyperlink"/>
            <w:rFonts w:ascii="Calibri" w:hAnsi="Calibri" w:cs="Calibri"/>
            <w:bCs/>
            <w:sz w:val="21"/>
            <w:szCs w:val="21"/>
            <w:lang w:val="en-CA"/>
          </w:rPr>
          <w:t>www.instagram.com/explorecanada</w:t>
        </w:r>
      </w:hyperlink>
    </w:p>
    <w:p w14:paraId="1E67AC09" w14:textId="6665CB96" w:rsidR="00131E4C" w:rsidRPr="002962D9" w:rsidRDefault="00131E4C" w:rsidP="00760B13">
      <w:pPr>
        <w:spacing w:after="120"/>
        <w:ind w:left="284" w:right="278"/>
        <w:jc w:val="both"/>
        <w:rPr>
          <w:rFonts w:ascii="Calibri" w:hAnsi="Calibri" w:cs="Calibri"/>
          <w:sz w:val="21"/>
          <w:szCs w:val="21"/>
          <w:lang w:val="en-CA"/>
        </w:rPr>
      </w:pPr>
      <w:r w:rsidRPr="002962D9">
        <w:rPr>
          <w:rFonts w:ascii="Calibri" w:eastAsia="Calibri" w:hAnsi="Calibri" w:cs="Calibri"/>
          <w:b/>
          <w:i/>
          <w:sz w:val="21"/>
          <w:szCs w:val="21"/>
          <w:lang w:val="en-CA" w:eastAsia="en-US"/>
        </w:rPr>
        <w:t>Use #ExploreCanada in all channels, and we’ll share our favorites with our followers.</w:t>
      </w:r>
    </w:p>
    <w:sectPr w:rsidR="00131E4C" w:rsidRPr="002962D9" w:rsidSect="002962D9">
      <w:headerReference w:type="default" r:id="rId19"/>
      <w:footerReference w:type="default" r:id="rId20"/>
      <w:pgSz w:w="11900" w:h="16840"/>
      <w:pgMar w:top="0" w:right="696" w:bottom="1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8412B" w14:textId="77777777" w:rsidR="008B733C" w:rsidRDefault="008B733C">
      <w:r>
        <w:separator/>
      </w:r>
    </w:p>
  </w:endnote>
  <w:endnote w:type="continuationSeparator" w:id="0">
    <w:p w14:paraId="521FB0A1" w14:textId="77777777" w:rsidR="008B733C" w:rsidRDefault="008B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211A6" w14:textId="77777777" w:rsidR="008B733C" w:rsidRDefault="008B733C">
      <w:r>
        <w:separator/>
      </w:r>
    </w:p>
  </w:footnote>
  <w:footnote w:type="continuationSeparator" w:id="0">
    <w:p w14:paraId="18DCB4DD" w14:textId="77777777" w:rsidR="008B733C" w:rsidRDefault="008B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17301"/>
    <w:rsid w:val="00022877"/>
    <w:rsid w:val="000268E8"/>
    <w:rsid w:val="00032868"/>
    <w:rsid w:val="0004395C"/>
    <w:rsid w:val="00047D24"/>
    <w:rsid w:val="00050BCB"/>
    <w:rsid w:val="000555CC"/>
    <w:rsid w:val="00056AAC"/>
    <w:rsid w:val="00070462"/>
    <w:rsid w:val="00074A88"/>
    <w:rsid w:val="00082A01"/>
    <w:rsid w:val="00084CFF"/>
    <w:rsid w:val="00087106"/>
    <w:rsid w:val="000A2069"/>
    <w:rsid w:val="000A70BD"/>
    <w:rsid w:val="000B5D06"/>
    <w:rsid w:val="000C3117"/>
    <w:rsid w:val="000C4F01"/>
    <w:rsid w:val="000D0655"/>
    <w:rsid w:val="000D297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569F8"/>
    <w:rsid w:val="001670C3"/>
    <w:rsid w:val="0016754D"/>
    <w:rsid w:val="0017167B"/>
    <w:rsid w:val="00172230"/>
    <w:rsid w:val="00173C49"/>
    <w:rsid w:val="00176EB7"/>
    <w:rsid w:val="00181EF4"/>
    <w:rsid w:val="00182E63"/>
    <w:rsid w:val="001868D1"/>
    <w:rsid w:val="00190FE5"/>
    <w:rsid w:val="00194D14"/>
    <w:rsid w:val="00195F34"/>
    <w:rsid w:val="001962BF"/>
    <w:rsid w:val="001A53F6"/>
    <w:rsid w:val="001C2549"/>
    <w:rsid w:val="001C4D1F"/>
    <w:rsid w:val="001D31EC"/>
    <w:rsid w:val="001D47C7"/>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CB2"/>
    <w:rsid w:val="00285FF7"/>
    <w:rsid w:val="002868E3"/>
    <w:rsid w:val="002906B6"/>
    <w:rsid w:val="002922DF"/>
    <w:rsid w:val="002931F1"/>
    <w:rsid w:val="0029383C"/>
    <w:rsid w:val="00294840"/>
    <w:rsid w:val="002962D9"/>
    <w:rsid w:val="002B2D5A"/>
    <w:rsid w:val="002B3CA2"/>
    <w:rsid w:val="002B4E90"/>
    <w:rsid w:val="002B705B"/>
    <w:rsid w:val="002B7B2C"/>
    <w:rsid w:val="002C35DE"/>
    <w:rsid w:val="002D1D1C"/>
    <w:rsid w:val="002D1FC3"/>
    <w:rsid w:val="002D3A27"/>
    <w:rsid w:val="002E540A"/>
    <w:rsid w:val="002E67A8"/>
    <w:rsid w:val="002F2D09"/>
    <w:rsid w:val="0030288D"/>
    <w:rsid w:val="00314F71"/>
    <w:rsid w:val="00320970"/>
    <w:rsid w:val="003264D8"/>
    <w:rsid w:val="00327D2F"/>
    <w:rsid w:val="00331542"/>
    <w:rsid w:val="00331FEF"/>
    <w:rsid w:val="003327B3"/>
    <w:rsid w:val="003337F1"/>
    <w:rsid w:val="00340DB5"/>
    <w:rsid w:val="00345080"/>
    <w:rsid w:val="00346410"/>
    <w:rsid w:val="00360DB7"/>
    <w:rsid w:val="00371D79"/>
    <w:rsid w:val="00376B76"/>
    <w:rsid w:val="00381F26"/>
    <w:rsid w:val="003862CA"/>
    <w:rsid w:val="003906B2"/>
    <w:rsid w:val="00397365"/>
    <w:rsid w:val="003A1A12"/>
    <w:rsid w:val="003A4306"/>
    <w:rsid w:val="003B3FAF"/>
    <w:rsid w:val="003B5A3B"/>
    <w:rsid w:val="003C1CCC"/>
    <w:rsid w:val="003D2098"/>
    <w:rsid w:val="003D28A1"/>
    <w:rsid w:val="003D2E33"/>
    <w:rsid w:val="003D3ECF"/>
    <w:rsid w:val="003E1313"/>
    <w:rsid w:val="003E2605"/>
    <w:rsid w:val="003E6CF9"/>
    <w:rsid w:val="003F4300"/>
    <w:rsid w:val="003F4938"/>
    <w:rsid w:val="003F57F1"/>
    <w:rsid w:val="00401EC3"/>
    <w:rsid w:val="00401ED3"/>
    <w:rsid w:val="00404DC8"/>
    <w:rsid w:val="0041387E"/>
    <w:rsid w:val="00414A8F"/>
    <w:rsid w:val="00420C55"/>
    <w:rsid w:val="00430DBA"/>
    <w:rsid w:val="004328D9"/>
    <w:rsid w:val="00433BF5"/>
    <w:rsid w:val="00435150"/>
    <w:rsid w:val="00443068"/>
    <w:rsid w:val="004515DF"/>
    <w:rsid w:val="004631F2"/>
    <w:rsid w:val="004673D4"/>
    <w:rsid w:val="00474350"/>
    <w:rsid w:val="00476AE6"/>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5115E2"/>
    <w:rsid w:val="00511F79"/>
    <w:rsid w:val="005236D1"/>
    <w:rsid w:val="005253A2"/>
    <w:rsid w:val="00526EC9"/>
    <w:rsid w:val="00534EF2"/>
    <w:rsid w:val="00535C5B"/>
    <w:rsid w:val="00537F2E"/>
    <w:rsid w:val="0054125B"/>
    <w:rsid w:val="00545EF3"/>
    <w:rsid w:val="00552682"/>
    <w:rsid w:val="00556C2C"/>
    <w:rsid w:val="00560AB1"/>
    <w:rsid w:val="0056473A"/>
    <w:rsid w:val="0056692B"/>
    <w:rsid w:val="005818FA"/>
    <w:rsid w:val="00582DFA"/>
    <w:rsid w:val="00587889"/>
    <w:rsid w:val="00597EC7"/>
    <w:rsid w:val="005A59F4"/>
    <w:rsid w:val="005B43A5"/>
    <w:rsid w:val="005C1DF1"/>
    <w:rsid w:val="005C51DA"/>
    <w:rsid w:val="005E2D71"/>
    <w:rsid w:val="005E46C2"/>
    <w:rsid w:val="005E5E87"/>
    <w:rsid w:val="005F6D60"/>
    <w:rsid w:val="005F76CF"/>
    <w:rsid w:val="00601468"/>
    <w:rsid w:val="00604A61"/>
    <w:rsid w:val="00605E28"/>
    <w:rsid w:val="00606436"/>
    <w:rsid w:val="0061271B"/>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643"/>
    <w:rsid w:val="006B6A47"/>
    <w:rsid w:val="006C2E3F"/>
    <w:rsid w:val="006C2FFB"/>
    <w:rsid w:val="006D0284"/>
    <w:rsid w:val="006E4B6B"/>
    <w:rsid w:val="006E65F6"/>
    <w:rsid w:val="006F3128"/>
    <w:rsid w:val="0070285F"/>
    <w:rsid w:val="007042C0"/>
    <w:rsid w:val="00705170"/>
    <w:rsid w:val="007054BF"/>
    <w:rsid w:val="0072218E"/>
    <w:rsid w:val="007242A7"/>
    <w:rsid w:val="00734D7A"/>
    <w:rsid w:val="00740C88"/>
    <w:rsid w:val="007417F3"/>
    <w:rsid w:val="00741DE8"/>
    <w:rsid w:val="0074377E"/>
    <w:rsid w:val="00747D40"/>
    <w:rsid w:val="007533C9"/>
    <w:rsid w:val="00760B13"/>
    <w:rsid w:val="00771377"/>
    <w:rsid w:val="00775AAC"/>
    <w:rsid w:val="007A124D"/>
    <w:rsid w:val="007A7848"/>
    <w:rsid w:val="007B045E"/>
    <w:rsid w:val="007B429F"/>
    <w:rsid w:val="007B4A61"/>
    <w:rsid w:val="007B5846"/>
    <w:rsid w:val="007C2DDF"/>
    <w:rsid w:val="007C4A5E"/>
    <w:rsid w:val="007D0E6F"/>
    <w:rsid w:val="007D237C"/>
    <w:rsid w:val="007D4ED2"/>
    <w:rsid w:val="007E2179"/>
    <w:rsid w:val="007F454B"/>
    <w:rsid w:val="007F4A40"/>
    <w:rsid w:val="007F5ED2"/>
    <w:rsid w:val="007F6A80"/>
    <w:rsid w:val="008005B7"/>
    <w:rsid w:val="00800DEE"/>
    <w:rsid w:val="00802F4D"/>
    <w:rsid w:val="00803B4F"/>
    <w:rsid w:val="0081121C"/>
    <w:rsid w:val="00815F5F"/>
    <w:rsid w:val="00820F0D"/>
    <w:rsid w:val="008221C5"/>
    <w:rsid w:val="00822DC3"/>
    <w:rsid w:val="00824632"/>
    <w:rsid w:val="008259B9"/>
    <w:rsid w:val="00830EF3"/>
    <w:rsid w:val="008310E0"/>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B733C"/>
    <w:rsid w:val="008C2C2F"/>
    <w:rsid w:val="008C416F"/>
    <w:rsid w:val="008C6065"/>
    <w:rsid w:val="008D0E49"/>
    <w:rsid w:val="008E5F71"/>
    <w:rsid w:val="008F43D0"/>
    <w:rsid w:val="008F7954"/>
    <w:rsid w:val="009012B3"/>
    <w:rsid w:val="00910D3F"/>
    <w:rsid w:val="009110E6"/>
    <w:rsid w:val="00912691"/>
    <w:rsid w:val="009173F2"/>
    <w:rsid w:val="00917ECF"/>
    <w:rsid w:val="009203EE"/>
    <w:rsid w:val="00925746"/>
    <w:rsid w:val="00932CFA"/>
    <w:rsid w:val="00934F65"/>
    <w:rsid w:val="009352C8"/>
    <w:rsid w:val="0093789E"/>
    <w:rsid w:val="009419B9"/>
    <w:rsid w:val="009451E5"/>
    <w:rsid w:val="00946880"/>
    <w:rsid w:val="00950C07"/>
    <w:rsid w:val="00955272"/>
    <w:rsid w:val="009647EA"/>
    <w:rsid w:val="00965E21"/>
    <w:rsid w:val="00966291"/>
    <w:rsid w:val="0097018A"/>
    <w:rsid w:val="009712F1"/>
    <w:rsid w:val="00974C40"/>
    <w:rsid w:val="009751D4"/>
    <w:rsid w:val="0097537E"/>
    <w:rsid w:val="009774A8"/>
    <w:rsid w:val="00981929"/>
    <w:rsid w:val="0099065A"/>
    <w:rsid w:val="00992D36"/>
    <w:rsid w:val="00992F4A"/>
    <w:rsid w:val="009934B9"/>
    <w:rsid w:val="00995E57"/>
    <w:rsid w:val="00996B12"/>
    <w:rsid w:val="00996D90"/>
    <w:rsid w:val="009A2E71"/>
    <w:rsid w:val="009B4279"/>
    <w:rsid w:val="009C061F"/>
    <w:rsid w:val="009C158C"/>
    <w:rsid w:val="009C51EA"/>
    <w:rsid w:val="009C66F6"/>
    <w:rsid w:val="009D0730"/>
    <w:rsid w:val="009D0A6C"/>
    <w:rsid w:val="009D0EFD"/>
    <w:rsid w:val="009D237E"/>
    <w:rsid w:val="009D3293"/>
    <w:rsid w:val="009D58EC"/>
    <w:rsid w:val="009D6B71"/>
    <w:rsid w:val="009E0B55"/>
    <w:rsid w:val="009F33D8"/>
    <w:rsid w:val="009F43A8"/>
    <w:rsid w:val="009F7620"/>
    <w:rsid w:val="00A07A65"/>
    <w:rsid w:val="00A1728C"/>
    <w:rsid w:val="00A21E9A"/>
    <w:rsid w:val="00A2210A"/>
    <w:rsid w:val="00A237F0"/>
    <w:rsid w:val="00A2758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842C2"/>
    <w:rsid w:val="00A92DBA"/>
    <w:rsid w:val="00A936FB"/>
    <w:rsid w:val="00A93738"/>
    <w:rsid w:val="00AA308C"/>
    <w:rsid w:val="00AB4860"/>
    <w:rsid w:val="00AB57DF"/>
    <w:rsid w:val="00AC1EAD"/>
    <w:rsid w:val="00AD4FB5"/>
    <w:rsid w:val="00AD5F51"/>
    <w:rsid w:val="00AE0E6C"/>
    <w:rsid w:val="00AE7075"/>
    <w:rsid w:val="00AF0107"/>
    <w:rsid w:val="00AF011C"/>
    <w:rsid w:val="00AF5A6D"/>
    <w:rsid w:val="00B02916"/>
    <w:rsid w:val="00B02ED1"/>
    <w:rsid w:val="00B02F5D"/>
    <w:rsid w:val="00B061C6"/>
    <w:rsid w:val="00B101AE"/>
    <w:rsid w:val="00B10CFB"/>
    <w:rsid w:val="00B24BC4"/>
    <w:rsid w:val="00B30702"/>
    <w:rsid w:val="00B366B0"/>
    <w:rsid w:val="00B37C74"/>
    <w:rsid w:val="00B460F8"/>
    <w:rsid w:val="00B550CE"/>
    <w:rsid w:val="00B55AAD"/>
    <w:rsid w:val="00B55EF1"/>
    <w:rsid w:val="00B57DA4"/>
    <w:rsid w:val="00B60D00"/>
    <w:rsid w:val="00B61BFA"/>
    <w:rsid w:val="00B63C15"/>
    <w:rsid w:val="00B73FC2"/>
    <w:rsid w:val="00B74188"/>
    <w:rsid w:val="00B768A3"/>
    <w:rsid w:val="00B82550"/>
    <w:rsid w:val="00B932E8"/>
    <w:rsid w:val="00B9550D"/>
    <w:rsid w:val="00B963A2"/>
    <w:rsid w:val="00BA41B9"/>
    <w:rsid w:val="00BA543A"/>
    <w:rsid w:val="00BC63DE"/>
    <w:rsid w:val="00BD2BD6"/>
    <w:rsid w:val="00BD54A2"/>
    <w:rsid w:val="00BD6303"/>
    <w:rsid w:val="00BD7806"/>
    <w:rsid w:val="00BD7BCC"/>
    <w:rsid w:val="00BE1949"/>
    <w:rsid w:val="00BE3F2A"/>
    <w:rsid w:val="00BF2C1B"/>
    <w:rsid w:val="00C06345"/>
    <w:rsid w:val="00C06D44"/>
    <w:rsid w:val="00C12248"/>
    <w:rsid w:val="00C143A7"/>
    <w:rsid w:val="00C2328E"/>
    <w:rsid w:val="00C235A3"/>
    <w:rsid w:val="00C309D9"/>
    <w:rsid w:val="00C31909"/>
    <w:rsid w:val="00C42E88"/>
    <w:rsid w:val="00C43A8B"/>
    <w:rsid w:val="00C44DD7"/>
    <w:rsid w:val="00C47BFC"/>
    <w:rsid w:val="00C531E7"/>
    <w:rsid w:val="00C6079F"/>
    <w:rsid w:val="00C60D3D"/>
    <w:rsid w:val="00C631A9"/>
    <w:rsid w:val="00C63A95"/>
    <w:rsid w:val="00C66E09"/>
    <w:rsid w:val="00C74BDE"/>
    <w:rsid w:val="00C771F6"/>
    <w:rsid w:val="00C839DB"/>
    <w:rsid w:val="00C95972"/>
    <w:rsid w:val="00C96543"/>
    <w:rsid w:val="00CA52A8"/>
    <w:rsid w:val="00CA5696"/>
    <w:rsid w:val="00CD6E9C"/>
    <w:rsid w:val="00CD7CBE"/>
    <w:rsid w:val="00CE6196"/>
    <w:rsid w:val="00CF0E21"/>
    <w:rsid w:val="00D04129"/>
    <w:rsid w:val="00D100F7"/>
    <w:rsid w:val="00D10CE8"/>
    <w:rsid w:val="00D1704C"/>
    <w:rsid w:val="00D17ACE"/>
    <w:rsid w:val="00D35265"/>
    <w:rsid w:val="00D412BC"/>
    <w:rsid w:val="00D42BE6"/>
    <w:rsid w:val="00D432A5"/>
    <w:rsid w:val="00D478C7"/>
    <w:rsid w:val="00D60B4A"/>
    <w:rsid w:val="00D61618"/>
    <w:rsid w:val="00D62C2D"/>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947D5"/>
    <w:rsid w:val="00DA4EBF"/>
    <w:rsid w:val="00DA54D9"/>
    <w:rsid w:val="00DB24E8"/>
    <w:rsid w:val="00DB6929"/>
    <w:rsid w:val="00DF1E0F"/>
    <w:rsid w:val="00DF2951"/>
    <w:rsid w:val="00DF540B"/>
    <w:rsid w:val="00DF5ADB"/>
    <w:rsid w:val="00DF7EF0"/>
    <w:rsid w:val="00E12C81"/>
    <w:rsid w:val="00E16114"/>
    <w:rsid w:val="00E316B0"/>
    <w:rsid w:val="00E36237"/>
    <w:rsid w:val="00E46CBC"/>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058"/>
    <w:rsid w:val="00ED6CB8"/>
    <w:rsid w:val="00ED7EA9"/>
    <w:rsid w:val="00EE0E6D"/>
    <w:rsid w:val="00EE3A51"/>
    <w:rsid w:val="00EE459E"/>
    <w:rsid w:val="00EF1BAC"/>
    <w:rsid w:val="00EF3AAE"/>
    <w:rsid w:val="00EF596A"/>
    <w:rsid w:val="00F037C7"/>
    <w:rsid w:val="00F07012"/>
    <w:rsid w:val="00F30B9A"/>
    <w:rsid w:val="00F30D5A"/>
    <w:rsid w:val="00F412DD"/>
    <w:rsid w:val="00F45DD1"/>
    <w:rsid w:val="00F47D1D"/>
    <w:rsid w:val="00F51857"/>
    <w:rsid w:val="00F52A20"/>
    <w:rsid w:val="00F651B7"/>
    <w:rsid w:val="00F66DDA"/>
    <w:rsid w:val="00F67ED6"/>
    <w:rsid w:val="00F741E8"/>
    <w:rsid w:val="00F75640"/>
    <w:rsid w:val="00F770B2"/>
    <w:rsid w:val="00F818B4"/>
    <w:rsid w:val="00F82139"/>
    <w:rsid w:val="00F848B7"/>
    <w:rsid w:val="00F85662"/>
    <w:rsid w:val="00F857D2"/>
    <w:rsid w:val="00F9026A"/>
    <w:rsid w:val="00F911D5"/>
    <w:rsid w:val="00F95AB7"/>
    <w:rsid w:val="00FB1CF7"/>
    <w:rsid w:val="00FB3398"/>
    <w:rsid w:val="00FB4265"/>
    <w:rsid w:val="00FB4977"/>
    <w:rsid w:val="00FC263F"/>
    <w:rsid w:val="00FC6BA4"/>
    <w:rsid w:val="00FD1EB4"/>
    <w:rsid w:val="00FD4304"/>
    <w:rsid w:val="00FE1790"/>
    <w:rsid w:val="00FE3EF4"/>
    <w:rsid w:val="00FE4344"/>
    <w:rsid w:val="00FE5569"/>
    <w:rsid w:val="00FE7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337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paragraph" w:styleId="berschrift2">
    <w:name w:val="heading 2"/>
    <w:basedOn w:val="Standard"/>
    <w:next w:val="Standard"/>
    <w:link w:val="berschrift2Zchn"/>
    <w:uiPriority w:val="9"/>
    <w:unhideWhenUsed/>
    <w:qFormat/>
    <w:rsid w:val="003337F1"/>
    <w:pPr>
      <w:keepNext/>
      <w:keepLines/>
      <w:pBdr>
        <w:top w:val="nil"/>
        <w:left w:val="nil"/>
        <w:bottom w:val="nil"/>
        <w:right w:val="nil"/>
        <w:between w:val="nil"/>
        <w:bar w:val="nil"/>
      </w:pBdr>
      <w:suppressAutoHyphens/>
      <w:spacing w:before="40"/>
      <w:outlineLvl w:val="1"/>
    </w:pPr>
    <w:rPr>
      <w:rFonts w:asciiTheme="majorHAnsi" w:eastAsiaTheme="majorEastAsia" w:hAnsiTheme="majorHAnsi" w:cstheme="majorBidi"/>
      <w:color w:val="2F5496" w:themeColor="accent1" w:themeShade="BF"/>
      <w:kern w:val="1"/>
      <w:sz w:val="26"/>
      <w:szCs w:val="26"/>
      <w:u w:color="000000"/>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pBdr>
        <w:top w:val="nil"/>
        <w:left w:val="nil"/>
        <w:bottom w:val="nil"/>
        <w:right w:val="nil"/>
        <w:between w:val="nil"/>
        <w:bar w:val="nil"/>
      </w:pBdr>
      <w:suppressAutoHyphens/>
      <w:ind w:left="720"/>
      <w:contextualSpacing/>
    </w:pPr>
    <w:rPr>
      <w:rFonts w:eastAsia="Arial Unicode MS" w:cs="Arial Unicode MS"/>
      <w:color w:val="000000"/>
      <w:kern w:val="1"/>
      <w:u w:color="000000"/>
      <w:bdr w:val="nil"/>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3337F1"/>
    <w:rPr>
      <w:rFonts w:asciiTheme="majorHAnsi" w:eastAsiaTheme="majorEastAsia" w:hAnsiTheme="majorHAnsi" w:cstheme="majorBidi"/>
      <w:color w:val="2F5496" w:themeColor="accent1" w:themeShade="BF"/>
      <w:kern w:val="1"/>
      <w:sz w:val="26"/>
      <w:szCs w:val="26"/>
      <w:u w:color="000000"/>
      <w14:textOutline w14:w="0" w14:cap="flat" w14:cmpd="sng" w14:algn="ctr">
        <w14:noFill/>
        <w14:prstDash w14:val="solid"/>
        <w14:bevel/>
      </w14:textOutline>
    </w:rPr>
  </w:style>
  <w:style w:type="paragraph" w:customStyle="1" w:styleId="articlecopy">
    <w:name w:val="articlecopy"/>
    <w:basedOn w:val="Standard"/>
    <w:rsid w:val="003337F1"/>
    <w:pPr>
      <w:spacing w:before="100" w:beforeAutospacing="1" w:after="100" w:afterAutospacing="1"/>
    </w:pPr>
  </w:style>
  <w:style w:type="character" w:customStyle="1" w:styleId="apple-converted-space">
    <w:name w:val="apple-converted-space"/>
    <w:basedOn w:val="Absatz-Standardschriftart"/>
    <w:rsid w:val="003337F1"/>
  </w:style>
  <w:style w:type="paragraph" w:styleId="Textkrper">
    <w:name w:val="Body Text"/>
    <w:basedOn w:val="Standard"/>
    <w:link w:val="TextkrperZchn"/>
    <w:uiPriority w:val="1"/>
    <w:qFormat/>
    <w:rsid w:val="00A21E9A"/>
    <w:pPr>
      <w:widowControl w:val="0"/>
      <w:autoSpaceDE w:val="0"/>
      <w:autoSpaceDN w:val="0"/>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A21E9A"/>
    <w:rPr>
      <w:rFonts w:ascii="Arial" w:eastAsia="Arial" w:hAnsi="Arial" w:cs="Arial"/>
      <w:bdr w:val="none" w:sz="0" w:space="0" w:color="auto"/>
      <w:lang w:val="en-US" w:eastAsia="en-US"/>
    </w:rPr>
  </w:style>
  <w:style w:type="character" w:customStyle="1" w:styleId="Ohne">
    <w:name w:val="Ohne"/>
    <w:rsid w:val="00A2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19637">
      <w:bodyDiv w:val="1"/>
      <w:marLeft w:val="0"/>
      <w:marRight w:val="0"/>
      <w:marTop w:val="0"/>
      <w:marBottom w:val="0"/>
      <w:divBdr>
        <w:top w:val="none" w:sz="0" w:space="0" w:color="auto"/>
        <w:left w:val="none" w:sz="0" w:space="0" w:color="auto"/>
        <w:bottom w:val="none" w:sz="0" w:space="0" w:color="auto"/>
        <w:right w:val="none" w:sz="0" w:space="0" w:color="auto"/>
      </w:divBdr>
      <w:divsChild>
        <w:div w:id="1970354365">
          <w:marLeft w:val="0"/>
          <w:marRight w:val="0"/>
          <w:marTop w:val="0"/>
          <w:marBottom w:val="0"/>
          <w:divBdr>
            <w:top w:val="none" w:sz="0" w:space="0" w:color="auto"/>
            <w:left w:val="none" w:sz="0" w:space="0" w:color="auto"/>
            <w:bottom w:val="none" w:sz="0" w:space="0" w:color="auto"/>
            <w:right w:val="none" w:sz="0" w:space="0" w:color="auto"/>
          </w:divBdr>
          <w:divsChild>
            <w:div w:id="685834688">
              <w:marLeft w:val="0"/>
              <w:marRight w:val="0"/>
              <w:marTop w:val="0"/>
              <w:marBottom w:val="0"/>
              <w:divBdr>
                <w:top w:val="none" w:sz="0" w:space="0" w:color="auto"/>
                <w:left w:val="none" w:sz="0" w:space="0" w:color="auto"/>
                <w:bottom w:val="none" w:sz="0" w:space="0" w:color="auto"/>
                <w:right w:val="none" w:sz="0" w:space="0" w:color="auto"/>
              </w:divBdr>
            </w:div>
            <w:div w:id="8466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4748">
      <w:bodyDiv w:val="1"/>
      <w:marLeft w:val="0"/>
      <w:marRight w:val="0"/>
      <w:marTop w:val="0"/>
      <w:marBottom w:val="0"/>
      <w:divBdr>
        <w:top w:val="none" w:sz="0" w:space="0" w:color="auto"/>
        <w:left w:val="none" w:sz="0" w:space="0" w:color="auto"/>
        <w:bottom w:val="none" w:sz="0" w:space="0" w:color="auto"/>
        <w:right w:val="none" w:sz="0" w:space="0" w:color="auto"/>
      </w:divBdr>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eepexploring.de/" TargetMode="External"/><Relationship Id="rId18" Type="http://schemas.openxmlformats.org/officeDocument/2006/relationships/hyperlink" Target="http://instagram.com/explorecanad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anada-presse.de/" TargetMode="External"/><Relationship Id="rId17" Type="http://schemas.openxmlformats.org/officeDocument/2006/relationships/hyperlink" Target="http://pinterest.com/ExploreCanada" TargetMode="External"/><Relationship Id="rId2" Type="http://schemas.openxmlformats.org/officeDocument/2006/relationships/styles" Target="styles.xml"/><Relationship Id="rId16" Type="http://schemas.openxmlformats.org/officeDocument/2006/relationships/hyperlink" Target="http://www.youtube.com/entdeckeKanad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sten@destination-office.de" TargetMode="External"/><Relationship Id="rId5" Type="http://schemas.openxmlformats.org/officeDocument/2006/relationships/footnotes" Target="footnotes.xml"/><Relationship Id="rId15" Type="http://schemas.openxmlformats.org/officeDocument/2006/relationships/hyperlink" Target="http://www.twitter.com/entdeckekanada" TargetMode="External"/><Relationship Id="rId10" Type="http://schemas.openxmlformats.org/officeDocument/2006/relationships/hyperlink" Target="http://www.canada.travel/corpora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cteryx.com/ca/en/explore/whoweare/inspiration" TargetMode="External"/><Relationship Id="rId14" Type="http://schemas.openxmlformats.org/officeDocument/2006/relationships/hyperlink" Target="http://www.facebook.com/entdeckekanada"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Lior Dzialoszynski</cp:lastModifiedBy>
  <cp:revision>2</cp:revision>
  <cp:lastPrinted>2020-10-27T15:16:00Z</cp:lastPrinted>
  <dcterms:created xsi:type="dcterms:W3CDTF">2020-10-27T15:50:00Z</dcterms:created>
  <dcterms:modified xsi:type="dcterms:W3CDTF">2020-10-27T15:50:00Z</dcterms:modified>
</cp:coreProperties>
</file>