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C1F2677" w:rsidR="00E55063" w:rsidRPr="003A038A" w:rsidRDefault="00D57372" w:rsidP="00D57372">
      <w:pPr>
        <w:pStyle w:val="KeinAbsatzformat"/>
        <w:tabs>
          <w:tab w:val="left" w:pos="227"/>
        </w:tabs>
        <w:spacing w:line="240" w:lineRule="auto"/>
        <w:ind w:right="260"/>
        <w:jc w:val="center"/>
        <w:rPr>
          <w:rFonts w:ascii="Calibri" w:hAnsi="Calibri" w:cs="Calibri"/>
        </w:rPr>
      </w:pPr>
      <w:r w:rsidRPr="003A038A">
        <w:rPr>
          <w:rFonts w:ascii="Calibri" w:hAnsi="Calibri" w:cs="Calibri"/>
          <w:noProof/>
        </w:rPr>
        <w:drawing>
          <wp:inline distT="0" distB="0" distL="0" distR="0" wp14:anchorId="5213AB73" wp14:editId="7B6E07AC">
            <wp:extent cx="1695450" cy="769008"/>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690" cy="776374"/>
                    </a:xfrm>
                    <a:prstGeom prst="rect">
                      <a:avLst/>
                    </a:prstGeom>
                    <a:noFill/>
                    <a:ln>
                      <a:noFill/>
                    </a:ln>
                  </pic:spPr>
                </pic:pic>
              </a:graphicData>
            </a:graphic>
          </wp:inline>
        </w:drawing>
      </w:r>
    </w:p>
    <w:p w14:paraId="0A37501D" w14:textId="510D6520"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8240"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34263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3A038A" w:rsidRDefault="00E55063" w:rsidP="000D694D">
      <w:pPr>
        <w:pStyle w:val="berschrift1"/>
        <w:numPr>
          <w:ilvl w:val="0"/>
          <w:numId w:val="0"/>
        </w:numPr>
        <w:ind w:left="284"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14:paraId="11C3D01C" w14:textId="53D520D8" w:rsidR="00665E9C" w:rsidRPr="003A038A" w:rsidRDefault="006A72EF" w:rsidP="000D694D">
      <w:pPr>
        <w:tabs>
          <w:tab w:val="right" w:pos="8789"/>
        </w:tabs>
        <w:ind w:left="284" w:right="260"/>
        <w:jc w:val="both"/>
        <w:rPr>
          <w:rFonts w:ascii="Calibri" w:hAnsi="Calibri" w:cs="Calibri"/>
          <w:lang w:val="fr-FR"/>
        </w:rPr>
      </w:pPr>
      <w:r>
        <w:rPr>
          <w:rFonts w:ascii="Calibri" w:hAnsi="Calibri" w:cs="Calibri"/>
          <w:b/>
          <w:bCs/>
          <w:lang w:val="fr-FR"/>
        </w:rPr>
        <w:t xml:space="preserve">Story </w:t>
      </w:r>
      <w:proofErr w:type="spellStart"/>
      <w:r>
        <w:rPr>
          <w:rFonts w:ascii="Calibri" w:hAnsi="Calibri" w:cs="Calibri"/>
          <w:b/>
          <w:bCs/>
          <w:lang w:val="fr-FR"/>
        </w:rPr>
        <w:t>Idea</w:t>
      </w:r>
      <w:proofErr w:type="spellEnd"/>
      <w:r w:rsidR="00E55063" w:rsidRPr="394CA282">
        <w:rPr>
          <w:rFonts w:ascii="Calibri" w:hAnsi="Calibri" w:cs="Calibri"/>
          <w:lang w:val="fr-FR"/>
        </w:rPr>
        <w:t xml:space="preserve"> (</w:t>
      </w:r>
      <w:r w:rsidR="00F62F36" w:rsidRPr="394CA282">
        <w:rPr>
          <w:rFonts w:ascii="Calibri" w:hAnsi="Calibri" w:cs="Calibri"/>
          <w:lang w:val="fr-FR"/>
        </w:rPr>
        <w:t>20</w:t>
      </w:r>
      <w:r w:rsidR="009C190B" w:rsidRPr="394CA282">
        <w:rPr>
          <w:rFonts w:ascii="Calibri" w:hAnsi="Calibri" w:cs="Calibri"/>
          <w:lang w:val="fr-FR"/>
        </w:rPr>
        <w:t>2</w:t>
      </w:r>
      <w:r w:rsidR="00892B19" w:rsidRPr="394CA282">
        <w:rPr>
          <w:rFonts w:ascii="Calibri" w:hAnsi="Calibri" w:cs="Calibri"/>
          <w:lang w:val="fr-FR"/>
        </w:rPr>
        <w:t>2</w:t>
      </w:r>
      <w:r w:rsidR="00E55063" w:rsidRPr="394CA282">
        <w:rPr>
          <w:rFonts w:ascii="Calibri" w:hAnsi="Calibri" w:cs="Calibri"/>
          <w:lang w:val="fr-FR"/>
        </w:rPr>
        <w:t>)</w:t>
      </w:r>
    </w:p>
    <w:p w14:paraId="6A05A809" w14:textId="77777777" w:rsidR="000B0D82" w:rsidRDefault="000B0D82" w:rsidP="00DB1571">
      <w:pPr>
        <w:tabs>
          <w:tab w:val="right" w:pos="8789"/>
        </w:tabs>
        <w:ind w:right="260"/>
        <w:jc w:val="both"/>
        <w:rPr>
          <w:rFonts w:ascii="Calibri" w:hAnsi="Calibri" w:cs="Calibri"/>
          <w:b/>
          <w:caps/>
        </w:rPr>
      </w:pPr>
    </w:p>
    <w:p w14:paraId="36674142" w14:textId="77777777" w:rsidR="00D7086A" w:rsidRPr="003A038A" w:rsidRDefault="00D7086A" w:rsidP="00DB1571">
      <w:pPr>
        <w:tabs>
          <w:tab w:val="right" w:pos="8789"/>
        </w:tabs>
        <w:ind w:right="260"/>
        <w:jc w:val="both"/>
        <w:rPr>
          <w:rFonts w:ascii="Calibri" w:hAnsi="Calibri" w:cs="Calibri"/>
          <w:b/>
          <w:caps/>
        </w:rPr>
      </w:pPr>
    </w:p>
    <w:p w14:paraId="25AB61F1" w14:textId="1FB972C2" w:rsidR="004754FA" w:rsidRPr="004754FA" w:rsidRDefault="00587501" w:rsidP="00E85EC8">
      <w:pPr>
        <w:pStyle w:val="StandardWeb"/>
        <w:spacing w:before="150" w:after="150" w:line="360" w:lineRule="atLeast"/>
        <w:ind w:firstLine="567"/>
        <w:jc w:val="center"/>
        <w:rPr>
          <w:rStyle w:val="Fett"/>
          <w:rFonts w:asciiTheme="minorHAnsi" w:hAnsiTheme="minorHAnsi"/>
          <w:color w:val="FF0000"/>
          <w:sz w:val="28"/>
          <w:szCs w:val="28"/>
        </w:rPr>
      </w:pPr>
      <w:r>
        <w:rPr>
          <w:rStyle w:val="Fett"/>
          <w:rFonts w:asciiTheme="minorHAnsi" w:hAnsiTheme="minorHAnsi"/>
          <w:color w:val="FF0000"/>
          <w:sz w:val="28"/>
          <w:szCs w:val="28"/>
        </w:rPr>
        <w:t xml:space="preserve">Indigener Tourismus als Türöffner für Begegnung </w:t>
      </w:r>
    </w:p>
    <w:p w14:paraId="377CCBDE" w14:textId="18D3423C" w:rsidR="004754FA" w:rsidRPr="00B05B3D" w:rsidRDefault="00531CA0" w:rsidP="000D694D">
      <w:pPr>
        <w:pStyle w:val="StandardWeb"/>
        <w:spacing w:before="150" w:after="150" w:line="360" w:lineRule="atLeast"/>
        <w:ind w:left="284"/>
        <w:jc w:val="center"/>
        <w:rPr>
          <w:rStyle w:val="Fett"/>
          <w:rFonts w:asciiTheme="minorHAnsi" w:hAnsiTheme="minorHAnsi"/>
          <w:color w:val="000000" w:themeColor="text1"/>
          <w:sz w:val="22"/>
          <w:szCs w:val="22"/>
        </w:rPr>
      </w:pPr>
      <w:r>
        <w:rPr>
          <w:rStyle w:val="Fett"/>
          <w:rFonts w:asciiTheme="minorHAnsi" w:hAnsiTheme="minorHAnsi"/>
          <w:color w:val="000000" w:themeColor="text1"/>
          <w:sz w:val="22"/>
          <w:szCs w:val="22"/>
        </w:rPr>
        <w:t>Auch ehemalige Residential Schools</w:t>
      </w:r>
      <w:r w:rsidRPr="00B05B3D">
        <w:rPr>
          <w:rStyle w:val="Fett"/>
          <w:rFonts w:asciiTheme="minorHAnsi" w:hAnsiTheme="minorHAnsi"/>
          <w:color w:val="000000" w:themeColor="text1"/>
          <w:sz w:val="22"/>
          <w:szCs w:val="22"/>
        </w:rPr>
        <w:t xml:space="preserve"> </w:t>
      </w:r>
      <w:r>
        <w:rPr>
          <w:rStyle w:val="Fett"/>
          <w:rFonts w:asciiTheme="minorHAnsi" w:hAnsiTheme="minorHAnsi"/>
          <w:color w:val="000000" w:themeColor="text1"/>
          <w:sz w:val="22"/>
          <w:szCs w:val="22"/>
        </w:rPr>
        <w:t>bieten a</w:t>
      </w:r>
      <w:r w:rsidR="00241E7B" w:rsidRPr="00241E7B">
        <w:rPr>
          <w:rStyle w:val="Fett"/>
          <w:rFonts w:asciiTheme="minorHAnsi" w:hAnsiTheme="minorHAnsi"/>
          <w:color w:val="000000" w:themeColor="text1"/>
          <w:sz w:val="22"/>
          <w:szCs w:val="22"/>
        </w:rPr>
        <w:t xml:space="preserve">uthentische Einblicke </w:t>
      </w:r>
      <w:r w:rsidR="00267A2F">
        <w:rPr>
          <w:rStyle w:val="Fett"/>
          <w:rFonts w:asciiTheme="minorHAnsi" w:hAnsiTheme="minorHAnsi"/>
          <w:color w:val="000000" w:themeColor="text1"/>
          <w:sz w:val="22"/>
          <w:szCs w:val="22"/>
        </w:rPr>
        <w:t xml:space="preserve">in die Geschichte der First </w:t>
      </w:r>
      <w:proofErr w:type="spellStart"/>
      <w:r w:rsidR="00267A2F">
        <w:rPr>
          <w:rStyle w:val="Fett"/>
          <w:rFonts w:asciiTheme="minorHAnsi" w:hAnsiTheme="minorHAnsi"/>
          <w:color w:val="000000" w:themeColor="text1"/>
          <w:sz w:val="22"/>
          <w:szCs w:val="22"/>
        </w:rPr>
        <w:t>Nations</w:t>
      </w:r>
      <w:proofErr w:type="spellEnd"/>
      <w:r w:rsidR="00267A2F">
        <w:rPr>
          <w:rStyle w:val="Fett"/>
          <w:rFonts w:asciiTheme="minorHAnsi" w:hAnsiTheme="minorHAnsi"/>
          <w:color w:val="000000" w:themeColor="text1"/>
          <w:sz w:val="22"/>
          <w:szCs w:val="22"/>
        </w:rPr>
        <w:t xml:space="preserve">  </w:t>
      </w:r>
    </w:p>
    <w:p w14:paraId="49A5C942" w14:textId="77777777" w:rsidR="004754FA" w:rsidRPr="000D694D" w:rsidRDefault="004754FA" w:rsidP="00D57372">
      <w:pPr>
        <w:pStyle w:val="StandardWeb"/>
        <w:spacing w:before="150" w:after="150"/>
        <w:ind w:firstLine="567"/>
        <w:jc w:val="center"/>
        <w:rPr>
          <w:rStyle w:val="Fett"/>
          <w:rFonts w:asciiTheme="minorHAnsi" w:hAnsiTheme="minorHAnsi"/>
          <w:b w:val="0"/>
          <w:color w:val="FF0000"/>
          <w:sz w:val="20"/>
          <w:szCs w:val="20"/>
        </w:rPr>
      </w:pPr>
    </w:p>
    <w:p w14:paraId="6FCFA01A" w14:textId="59CC82C5" w:rsidR="003F392F" w:rsidRPr="003F392F" w:rsidRDefault="00746E3C" w:rsidP="6B3BAEA6">
      <w:pPr>
        <w:ind w:left="284" w:right="-283"/>
        <w:jc w:val="both"/>
        <w:rPr>
          <w:rFonts w:asciiTheme="minorHAnsi" w:hAnsiTheme="minorHAnsi" w:cstheme="minorBidi"/>
          <w:b/>
          <w:bCs/>
          <w:sz w:val="22"/>
          <w:szCs w:val="22"/>
        </w:rPr>
      </w:pPr>
      <w:r w:rsidRPr="6B3BAEA6">
        <w:rPr>
          <w:rStyle w:val="Fett"/>
          <w:rFonts w:asciiTheme="minorHAnsi" w:hAnsiTheme="minorHAnsi"/>
          <w:i/>
          <w:iCs/>
          <w:color w:val="000000" w:themeColor="text1"/>
          <w:sz w:val="22"/>
          <w:szCs w:val="22"/>
        </w:rPr>
        <w:t>Kanadas indigener Tourismus spielt</w:t>
      </w:r>
      <w:r w:rsidR="00DA4814" w:rsidRPr="6B3BAEA6">
        <w:rPr>
          <w:rStyle w:val="Fett"/>
          <w:rFonts w:asciiTheme="minorHAnsi" w:hAnsiTheme="minorHAnsi"/>
          <w:i/>
          <w:iCs/>
          <w:color w:val="000000" w:themeColor="text1"/>
          <w:sz w:val="22"/>
          <w:szCs w:val="22"/>
        </w:rPr>
        <w:t xml:space="preserve"> eine zunehmend wichtige Rolle</w:t>
      </w:r>
      <w:r w:rsidRPr="6B3BAEA6">
        <w:rPr>
          <w:rStyle w:val="Fett"/>
          <w:rFonts w:asciiTheme="minorHAnsi" w:hAnsiTheme="minorHAnsi"/>
          <w:i/>
          <w:iCs/>
          <w:color w:val="000000" w:themeColor="text1"/>
          <w:sz w:val="22"/>
          <w:szCs w:val="22"/>
        </w:rPr>
        <w:t xml:space="preserve"> bei der </w:t>
      </w:r>
      <w:r w:rsidR="00DA4814" w:rsidRPr="6B3BAEA6">
        <w:rPr>
          <w:rStyle w:val="Fett"/>
          <w:rFonts w:asciiTheme="minorHAnsi" w:hAnsiTheme="minorHAnsi"/>
          <w:i/>
          <w:iCs/>
          <w:color w:val="000000" w:themeColor="text1"/>
          <w:sz w:val="22"/>
          <w:szCs w:val="22"/>
        </w:rPr>
        <w:t>Vermittlung indigener Kultur und Geschichte</w:t>
      </w:r>
      <w:r w:rsidR="00362739" w:rsidRPr="6B3BAEA6">
        <w:rPr>
          <w:rStyle w:val="Fett"/>
          <w:rFonts w:asciiTheme="minorHAnsi" w:hAnsiTheme="minorHAnsi"/>
          <w:i/>
          <w:iCs/>
          <w:color w:val="000000" w:themeColor="text1"/>
          <w:sz w:val="22"/>
          <w:szCs w:val="22"/>
        </w:rPr>
        <w:t>. Er er</w:t>
      </w:r>
      <w:r w:rsidR="00FC2209" w:rsidRPr="6B3BAEA6">
        <w:rPr>
          <w:rStyle w:val="Fett"/>
          <w:rFonts w:asciiTheme="minorHAnsi" w:hAnsiTheme="minorHAnsi"/>
          <w:i/>
          <w:iCs/>
          <w:color w:val="000000" w:themeColor="text1"/>
          <w:sz w:val="22"/>
          <w:szCs w:val="22"/>
        </w:rPr>
        <w:t xml:space="preserve">möglicht </w:t>
      </w:r>
      <w:r w:rsidR="00523F1F" w:rsidRPr="6B3BAEA6">
        <w:rPr>
          <w:rStyle w:val="Fett"/>
          <w:rFonts w:asciiTheme="minorHAnsi" w:hAnsiTheme="minorHAnsi"/>
          <w:i/>
          <w:iCs/>
          <w:color w:val="000000" w:themeColor="text1"/>
          <w:sz w:val="22"/>
          <w:szCs w:val="22"/>
        </w:rPr>
        <w:t xml:space="preserve">nicht nur </w:t>
      </w:r>
      <w:r w:rsidR="00FC2209" w:rsidRPr="6B3BAEA6">
        <w:rPr>
          <w:rStyle w:val="Fett"/>
          <w:rFonts w:asciiTheme="minorHAnsi" w:hAnsiTheme="minorHAnsi"/>
          <w:i/>
          <w:iCs/>
          <w:color w:val="000000" w:themeColor="text1"/>
          <w:sz w:val="22"/>
          <w:szCs w:val="22"/>
        </w:rPr>
        <w:t>authentische Einblicke</w:t>
      </w:r>
      <w:r w:rsidR="00523F1F" w:rsidRPr="6B3BAEA6">
        <w:rPr>
          <w:rStyle w:val="Fett"/>
          <w:rFonts w:asciiTheme="minorHAnsi" w:hAnsiTheme="minorHAnsi"/>
          <w:i/>
          <w:iCs/>
          <w:color w:val="000000" w:themeColor="text1"/>
          <w:sz w:val="22"/>
          <w:szCs w:val="22"/>
        </w:rPr>
        <w:t>,</w:t>
      </w:r>
      <w:r w:rsidR="001741D4" w:rsidRPr="6B3BAEA6">
        <w:rPr>
          <w:rStyle w:val="Fett"/>
          <w:rFonts w:asciiTheme="minorHAnsi" w:hAnsiTheme="minorHAnsi"/>
          <w:i/>
          <w:iCs/>
          <w:color w:val="000000" w:themeColor="text1"/>
          <w:sz w:val="22"/>
          <w:szCs w:val="22"/>
        </w:rPr>
        <w:t xml:space="preserve"> sondern auch die </w:t>
      </w:r>
      <w:r w:rsidRPr="6B3BAEA6">
        <w:rPr>
          <w:rStyle w:val="Fett"/>
          <w:rFonts w:asciiTheme="minorHAnsi" w:hAnsiTheme="minorHAnsi"/>
          <w:i/>
          <w:iCs/>
          <w:color w:val="000000" w:themeColor="text1"/>
          <w:sz w:val="22"/>
          <w:szCs w:val="22"/>
        </w:rPr>
        <w:t>A</w:t>
      </w:r>
      <w:r w:rsidR="007E0754" w:rsidRPr="6B3BAEA6">
        <w:rPr>
          <w:rStyle w:val="Fett"/>
          <w:rFonts w:asciiTheme="minorHAnsi" w:hAnsiTheme="minorHAnsi"/>
          <w:i/>
          <w:iCs/>
          <w:color w:val="000000" w:themeColor="text1"/>
          <w:sz w:val="22"/>
          <w:szCs w:val="22"/>
        </w:rPr>
        <w:t>useinandersetzung mit der Wahrheit</w:t>
      </w:r>
      <w:r w:rsidR="4A34CC7C" w:rsidRPr="6B3BAEA6">
        <w:rPr>
          <w:rStyle w:val="Fett"/>
          <w:rFonts w:asciiTheme="minorHAnsi" w:hAnsiTheme="minorHAnsi"/>
          <w:i/>
          <w:iCs/>
          <w:color w:val="000000" w:themeColor="text1"/>
          <w:sz w:val="22"/>
          <w:szCs w:val="22"/>
        </w:rPr>
        <w:t xml:space="preserve"> über die Vergangenheit der First </w:t>
      </w:r>
      <w:proofErr w:type="spellStart"/>
      <w:r w:rsidR="4A34CC7C" w:rsidRPr="6B3BAEA6">
        <w:rPr>
          <w:rStyle w:val="Fett"/>
          <w:rFonts w:asciiTheme="minorHAnsi" w:hAnsiTheme="minorHAnsi"/>
          <w:i/>
          <w:iCs/>
          <w:color w:val="000000" w:themeColor="text1"/>
          <w:sz w:val="22"/>
          <w:szCs w:val="22"/>
        </w:rPr>
        <w:t>Nations</w:t>
      </w:r>
      <w:proofErr w:type="spellEnd"/>
      <w:r w:rsidR="4A34CC7C" w:rsidRPr="6B3BAEA6">
        <w:rPr>
          <w:rStyle w:val="Fett"/>
          <w:rFonts w:asciiTheme="minorHAnsi" w:hAnsiTheme="minorHAnsi"/>
          <w:i/>
          <w:iCs/>
          <w:color w:val="000000" w:themeColor="text1"/>
          <w:sz w:val="22"/>
          <w:szCs w:val="22"/>
        </w:rPr>
        <w:t xml:space="preserve"> des Ahornland</w:t>
      </w:r>
      <w:r w:rsidR="00355D49">
        <w:rPr>
          <w:rStyle w:val="Fett"/>
          <w:rFonts w:asciiTheme="minorHAnsi" w:hAnsiTheme="minorHAnsi"/>
          <w:i/>
          <w:iCs/>
          <w:color w:val="000000" w:themeColor="text1"/>
          <w:sz w:val="22"/>
          <w:szCs w:val="22"/>
        </w:rPr>
        <w:t>s</w:t>
      </w:r>
      <w:r w:rsidR="4A34CC7C" w:rsidRPr="6B3BAEA6">
        <w:rPr>
          <w:rStyle w:val="Fett"/>
          <w:rFonts w:asciiTheme="minorHAnsi" w:hAnsiTheme="minorHAnsi"/>
          <w:i/>
          <w:iCs/>
          <w:color w:val="000000" w:themeColor="text1"/>
          <w:sz w:val="22"/>
          <w:szCs w:val="22"/>
        </w:rPr>
        <w:t xml:space="preserve">. </w:t>
      </w:r>
      <w:r w:rsidR="000C6E08" w:rsidRPr="6B3BAEA6">
        <w:rPr>
          <w:rFonts w:asciiTheme="minorHAnsi" w:hAnsiTheme="minorHAnsi" w:cstheme="minorBidi"/>
          <w:b/>
          <w:bCs/>
          <w:i/>
          <w:iCs/>
          <w:sz w:val="22"/>
          <w:szCs w:val="22"/>
        </w:rPr>
        <w:t>Indigene Erlebnisse sind ein Türöffner in unzähligen Bereichen: Sie fördern echte Begegnungen mit der Kultur und Geschichte, schaffen eine Basis für die Verständigung der Kulturen und unterstützen die Angebote und damit auch das wirtschaftliche Wachstum indigener Gemeinden</w:t>
      </w:r>
      <w:r w:rsidR="000C6E08" w:rsidRPr="6B3BAEA6">
        <w:rPr>
          <w:rFonts w:asciiTheme="minorHAnsi" w:hAnsiTheme="minorHAnsi" w:cstheme="minorBidi"/>
          <w:b/>
          <w:bCs/>
          <w:sz w:val="22"/>
          <w:szCs w:val="22"/>
        </w:rPr>
        <w:t>.</w:t>
      </w:r>
    </w:p>
    <w:p w14:paraId="62DF0055" w14:textId="77777777" w:rsidR="003F392F" w:rsidRDefault="003F392F" w:rsidP="003F392F">
      <w:pPr>
        <w:ind w:left="284" w:right="-283"/>
        <w:jc w:val="both"/>
        <w:rPr>
          <w:rFonts w:asciiTheme="minorHAnsi" w:hAnsiTheme="minorHAnsi" w:cstheme="minorHAnsi"/>
          <w:sz w:val="22"/>
          <w:szCs w:val="22"/>
        </w:rPr>
      </w:pPr>
    </w:p>
    <w:p w14:paraId="21AA8E5A" w14:textId="4571B48C" w:rsidR="000C6E08" w:rsidRPr="000C6E08" w:rsidRDefault="000C6E08" w:rsidP="0033319F">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Auch ehemalige Residential Schools </w:t>
      </w:r>
      <w:r w:rsidR="00C41B7C">
        <w:rPr>
          <w:rFonts w:asciiTheme="minorHAnsi" w:hAnsiTheme="minorHAnsi" w:cstheme="minorHAnsi"/>
          <w:sz w:val="22"/>
          <w:szCs w:val="22"/>
        </w:rPr>
        <w:t xml:space="preserve">von Küste zu Küste </w:t>
      </w:r>
      <w:r w:rsidRPr="000C6E08">
        <w:rPr>
          <w:rFonts w:asciiTheme="minorHAnsi" w:hAnsiTheme="minorHAnsi" w:cstheme="minorHAnsi"/>
          <w:sz w:val="22"/>
          <w:szCs w:val="22"/>
        </w:rPr>
        <w:t xml:space="preserve">sind zu </w:t>
      </w:r>
      <w:r w:rsidR="00D073CC">
        <w:rPr>
          <w:rFonts w:asciiTheme="minorHAnsi" w:hAnsiTheme="minorHAnsi" w:cstheme="minorHAnsi"/>
          <w:sz w:val="22"/>
          <w:szCs w:val="22"/>
        </w:rPr>
        <w:t xml:space="preserve">touristischen </w:t>
      </w:r>
      <w:r w:rsidR="00576C45">
        <w:rPr>
          <w:rFonts w:asciiTheme="minorHAnsi" w:hAnsiTheme="minorHAnsi" w:cstheme="minorHAnsi"/>
          <w:sz w:val="22"/>
          <w:szCs w:val="22"/>
        </w:rPr>
        <w:t xml:space="preserve">Zielen und damit zu </w:t>
      </w:r>
      <w:r w:rsidRPr="000C6E08">
        <w:rPr>
          <w:rFonts w:asciiTheme="minorHAnsi" w:hAnsiTheme="minorHAnsi" w:cstheme="minorHAnsi"/>
          <w:sz w:val="22"/>
          <w:szCs w:val="22"/>
        </w:rPr>
        <w:t>Orten der Begegnung und Versöhnung geworden</w:t>
      </w:r>
      <w:r w:rsidR="00E716A6">
        <w:rPr>
          <w:rFonts w:asciiTheme="minorHAnsi" w:hAnsiTheme="minorHAnsi" w:cstheme="minorHAnsi"/>
          <w:sz w:val="22"/>
          <w:szCs w:val="22"/>
        </w:rPr>
        <w:t xml:space="preserve">. </w:t>
      </w:r>
      <w:r w:rsidRPr="000C6E08">
        <w:rPr>
          <w:rFonts w:asciiTheme="minorHAnsi" w:hAnsiTheme="minorHAnsi" w:cstheme="minorHAnsi"/>
          <w:sz w:val="22"/>
          <w:szCs w:val="22"/>
        </w:rPr>
        <w:t xml:space="preserve"> </w:t>
      </w:r>
      <w:r w:rsidR="00AD5239">
        <w:rPr>
          <w:rFonts w:asciiTheme="minorHAnsi" w:hAnsiTheme="minorHAnsi" w:cstheme="minorHAnsi"/>
          <w:sz w:val="22"/>
          <w:szCs w:val="22"/>
        </w:rPr>
        <w:t>In r</w:t>
      </w:r>
      <w:r w:rsidR="002D7500">
        <w:rPr>
          <w:rFonts w:asciiTheme="minorHAnsi" w:hAnsiTheme="minorHAnsi" w:cstheme="minorHAnsi"/>
          <w:sz w:val="22"/>
          <w:szCs w:val="22"/>
        </w:rPr>
        <w:t xml:space="preserve">und 130 </w:t>
      </w:r>
      <w:r w:rsidR="00576C45">
        <w:rPr>
          <w:rFonts w:asciiTheme="minorHAnsi" w:hAnsiTheme="minorHAnsi" w:cstheme="minorHAnsi"/>
          <w:sz w:val="22"/>
          <w:szCs w:val="22"/>
        </w:rPr>
        <w:t>Internatss</w:t>
      </w:r>
      <w:r w:rsidR="00587501">
        <w:rPr>
          <w:rFonts w:asciiTheme="minorHAnsi" w:hAnsiTheme="minorHAnsi" w:cstheme="minorHAnsi"/>
          <w:sz w:val="22"/>
          <w:szCs w:val="22"/>
        </w:rPr>
        <w:t>chulen</w:t>
      </w:r>
      <w:r w:rsidR="00AD5239">
        <w:rPr>
          <w:rFonts w:asciiTheme="minorHAnsi" w:hAnsiTheme="minorHAnsi" w:cstheme="minorHAnsi"/>
          <w:sz w:val="22"/>
          <w:szCs w:val="22"/>
        </w:rPr>
        <w:t xml:space="preserve"> </w:t>
      </w:r>
      <w:r w:rsidR="00576C45">
        <w:rPr>
          <w:rFonts w:asciiTheme="minorHAnsi" w:hAnsiTheme="minorHAnsi" w:cstheme="minorHAnsi"/>
          <w:sz w:val="22"/>
          <w:szCs w:val="22"/>
        </w:rPr>
        <w:t>wurden</w:t>
      </w:r>
      <w:r w:rsidR="00AD5239">
        <w:rPr>
          <w:rFonts w:asciiTheme="minorHAnsi" w:hAnsiTheme="minorHAnsi" w:cstheme="minorHAnsi"/>
          <w:sz w:val="22"/>
          <w:szCs w:val="22"/>
        </w:rPr>
        <w:t xml:space="preserve"> </w:t>
      </w:r>
      <w:r w:rsidR="00AD5239" w:rsidRPr="006B19EE">
        <w:rPr>
          <w:rFonts w:asciiTheme="minorHAnsi" w:hAnsiTheme="minorHAnsi" w:cstheme="minorHAnsi"/>
          <w:sz w:val="22"/>
          <w:szCs w:val="22"/>
        </w:rPr>
        <w:t xml:space="preserve">zwischen Ende des 19. Jahrhunderts </w:t>
      </w:r>
      <w:r w:rsidR="00AD5239">
        <w:rPr>
          <w:rFonts w:asciiTheme="minorHAnsi" w:hAnsiTheme="minorHAnsi" w:cstheme="minorHAnsi"/>
          <w:sz w:val="22"/>
          <w:szCs w:val="22"/>
        </w:rPr>
        <w:t xml:space="preserve">bis ins Jahr </w:t>
      </w:r>
      <w:r w:rsidR="00AD5239" w:rsidRPr="006B19EE">
        <w:rPr>
          <w:rFonts w:asciiTheme="minorHAnsi" w:hAnsiTheme="minorHAnsi" w:cstheme="minorHAnsi"/>
          <w:sz w:val="22"/>
          <w:szCs w:val="22"/>
        </w:rPr>
        <w:t xml:space="preserve">1996 </w:t>
      </w:r>
      <w:r w:rsidR="00AD5239">
        <w:rPr>
          <w:rFonts w:asciiTheme="minorHAnsi" w:hAnsiTheme="minorHAnsi" w:cstheme="minorHAnsi"/>
          <w:sz w:val="22"/>
          <w:szCs w:val="22"/>
        </w:rPr>
        <w:t xml:space="preserve">mehr als 150.000 Kinder </w:t>
      </w:r>
      <w:r w:rsidR="00AD5239" w:rsidRPr="006B19EE">
        <w:rPr>
          <w:rFonts w:asciiTheme="minorHAnsi" w:hAnsiTheme="minorHAnsi" w:cstheme="minorHAnsi"/>
          <w:sz w:val="22"/>
          <w:szCs w:val="22"/>
        </w:rPr>
        <w:t xml:space="preserve">der First </w:t>
      </w:r>
      <w:proofErr w:type="spellStart"/>
      <w:r w:rsidR="00AD5239" w:rsidRPr="006B19EE">
        <w:rPr>
          <w:rFonts w:asciiTheme="minorHAnsi" w:hAnsiTheme="minorHAnsi" w:cstheme="minorHAnsi"/>
          <w:sz w:val="22"/>
          <w:szCs w:val="22"/>
        </w:rPr>
        <w:t>Nations</w:t>
      </w:r>
      <w:proofErr w:type="spellEnd"/>
      <w:r w:rsidR="00AD5239" w:rsidRPr="006B19EE">
        <w:rPr>
          <w:rFonts w:asciiTheme="minorHAnsi" w:hAnsiTheme="minorHAnsi" w:cstheme="minorHAnsi"/>
          <w:sz w:val="22"/>
          <w:szCs w:val="22"/>
        </w:rPr>
        <w:t>, M</w:t>
      </w:r>
      <w:r w:rsidR="00AD5239" w:rsidRPr="006B19EE">
        <w:rPr>
          <w:rFonts w:asciiTheme="minorHAnsi" w:hAnsiTheme="minorHAnsi" w:cstheme="minorHAnsi"/>
          <w:sz w:val="22"/>
          <w:szCs w:val="22"/>
          <w:lang w:val="fr-FR"/>
        </w:rPr>
        <w:t>é</w:t>
      </w:r>
      <w:proofErr w:type="spellStart"/>
      <w:r w:rsidR="00AD5239" w:rsidRPr="006B19EE">
        <w:rPr>
          <w:rFonts w:asciiTheme="minorHAnsi" w:hAnsiTheme="minorHAnsi" w:cstheme="minorHAnsi"/>
          <w:sz w:val="22"/>
          <w:szCs w:val="22"/>
        </w:rPr>
        <w:t>tis</w:t>
      </w:r>
      <w:proofErr w:type="spellEnd"/>
      <w:r w:rsidR="00AD5239" w:rsidRPr="006B19EE">
        <w:rPr>
          <w:rFonts w:asciiTheme="minorHAnsi" w:hAnsiTheme="minorHAnsi" w:cstheme="minorHAnsi"/>
          <w:sz w:val="22"/>
          <w:szCs w:val="22"/>
        </w:rPr>
        <w:t xml:space="preserve"> und Inuit</w:t>
      </w:r>
      <w:r w:rsidR="00AD5239">
        <w:rPr>
          <w:rFonts w:asciiTheme="minorHAnsi" w:hAnsiTheme="minorHAnsi" w:cstheme="minorHAnsi"/>
          <w:sz w:val="22"/>
          <w:szCs w:val="22"/>
        </w:rPr>
        <w:t xml:space="preserve"> </w:t>
      </w:r>
      <w:r w:rsidR="00E716A6">
        <w:rPr>
          <w:rFonts w:asciiTheme="minorHAnsi" w:hAnsiTheme="minorHAnsi" w:cstheme="minorHAnsi"/>
          <w:sz w:val="22"/>
          <w:szCs w:val="22"/>
        </w:rPr>
        <w:t>assimilier</w:t>
      </w:r>
      <w:r w:rsidR="008D457B">
        <w:rPr>
          <w:rFonts w:asciiTheme="minorHAnsi" w:hAnsiTheme="minorHAnsi" w:cstheme="minorHAnsi"/>
          <w:sz w:val="22"/>
          <w:szCs w:val="22"/>
        </w:rPr>
        <w:t>t</w:t>
      </w:r>
      <w:r w:rsidR="000B3A87">
        <w:rPr>
          <w:rFonts w:asciiTheme="minorHAnsi" w:hAnsiTheme="minorHAnsi" w:cstheme="minorHAnsi"/>
          <w:sz w:val="22"/>
          <w:szCs w:val="22"/>
        </w:rPr>
        <w:t xml:space="preserve">, </w:t>
      </w:r>
      <w:r w:rsidR="00D5221B">
        <w:rPr>
          <w:rFonts w:asciiTheme="minorHAnsi" w:hAnsiTheme="minorHAnsi" w:cstheme="minorHAnsi"/>
          <w:sz w:val="22"/>
          <w:szCs w:val="22"/>
        </w:rPr>
        <w:t xml:space="preserve">ihre </w:t>
      </w:r>
      <w:r w:rsidR="00E716A6" w:rsidRPr="006B19EE">
        <w:rPr>
          <w:rFonts w:asciiTheme="minorHAnsi" w:hAnsiTheme="minorHAnsi" w:cstheme="minorHAnsi"/>
          <w:sz w:val="22"/>
          <w:szCs w:val="22"/>
        </w:rPr>
        <w:t>Sprache</w:t>
      </w:r>
      <w:r w:rsidR="00D5221B">
        <w:rPr>
          <w:rFonts w:asciiTheme="minorHAnsi" w:hAnsiTheme="minorHAnsi" w:cstheme="minorHAnsi"/>
          <w:sz w:val="22"/>
          <w:szCs w:val="22"/>
        </w:rPr>
        <w:t xml:space="preserve"> </w:t>
      </w:r>
      <w:r w:rsidR="00E716A6" w:rsidRPr="006B19EE">
        <w:rPr>
          <w:rFonts w:asciiTheme="minorHAnsi" w:hAnsiTheme="minorHAnsi" w:cstheme="minorHAnsi"/>
          <w:sz w:val="22"/>
          <w:szCs w:val="22"/>
        </w:rPr>
        <w:t>und Kultur</w:t>
      </w:r>
      <w:r w:rsidR="00E716A6">
        <w:rPr>
          <w:rFonts w:asciiTheme="minorHAnsi" w:hAnsiTheme="minorHAnsi" w:cstheme="minorHAnsi"/>
          <w:sz w:val="22"/>
          <w:szCs w:val="22"/>
        </w:rPr>
        <w:t xml:space="preserve"> </w:t>
      </w:r>
      <w:proofErr w:type="spellStart"/>
      <w:r w:rsidR="00E716A6">
        <w:rPr>
          <w:rFonts w:asciiTheme="minorHAnsi" w:hAnsiTheme="minorHAnsi" w:cstheme="minorHAnsi"/>
          <w:sz w:val="22"/>
          <w:szCs w:val="22"/>
        </w:rPr>
        <w:t>a</w:t>
      </w:r>
      <w:r w:rsidR="00E716A6" w:rsidRPr="006B19EE">
        <w:rPr>
          <w:rFonts w:asciiTheme="minorHAnsi" w:hAnsiTheme="minorHAnsi" w:cstheme="minorHAnsi"/>
          <w:sz w:val="22"/>
          <w:szCs w:val="22"/>
        </w:rPr>
        <w:t>us</w:t>
      </w:r>
      <w:r w:rsidR="00D5221B">
        <w:rPr>
          <w:rFonts w:asciiTheme="minorHAnsi" w:hAnsiTheme="minorHAnsi" w:cstheme="minorHAnsi"/>
          <w:sz w:val="22"/>
          <w:szCs w:val="22"/>
        </w:rPr>
        <w:t>ge</w:t>
      </w:r>
      <w:r w:rsidR="00E716A6" w:rsidRPr="006B19EE">
        <w:rPr>
          <w:rFonts w:asciiTheme="minorHAnsi" w:hAnsiTheme="minorHAnsi" w:cstheme="minorHAnsi"/>
          <w:sz w:val="22"/>
          <w:szCs w:val="22"/>
        </w:rPr>
        <w:t>l</w:t>
      </w:r>
      <w:proofErr w:type="spellEnd"/>
      <w:r w:rsidR="00E716A6" w:rsidRPr="006B19EE">
        <w:rPr>
          <w:rFonts w:asciiTheme="minorHAnsi" w:hAnsiTheme="minorHAnsi" w:cstheme="minorHAnsi"/>
          <w:sz w:val="22"/>
          <w:szCs w:val="22"/>
          <w:lang w:val="sv-SE"/>
        </w:rPr>
        <w:t>ö</w:t>
      </w:r>
      <w:proofErr w:type="spellStart"/>
      <w:r w:rsidR="00E716A6" w:rsidRPr="006B19EE">
        <w:rPr>
          <w:rFonts w:asciiTheme="minorHAnsi" w:hAnsiTheme="minorHAnsi" w:cstheme="minorHAnsi"/>
          <w:sz w:val="22"/>
          <w:szCs w:val="22"/>
        </w:rPr>
        <w:t>sc</w:t>
      </w:r>
      <w:r w:rsidR="00D5221B">
        <w:rPr>
          <w:rFonts w:asciiTheme="minorHAnsi" w:hAnsiTheme="minorHAnsi" w:cstheme="minorHAnsi"/>
          <w:sz w:val="22"/>
          <w:szCs w:val="22"/>
        </w:rPr>
        <w:t>ht</w:t>
      </w:r>
      <w:proofErr w:type="spellEnd"/>
      <w:r w:rsidR="00D5221B">
        <w:rPr>
          <w:rFonts w:asciiTheme="minorHAnsi" w:hAnsiTheme="minorHAnsi" w:cstheme="minorHAnsi"/>
          <w:sz w:val="22"/>
          <w:szCs w:val="22"/>
        </w:rPr>
        <w:t xml:space="preserve">. </w:t>
      </w:r>
      <w:r w:rsidR="00D5221B" w:rsidRPr="006B19EE">
        <w:rPr>
          <w:rFonts w:asciiTheme="minorHAnsi" w:hAnsiTheme="minorHAnsi" w:cstheme="minorHAnsi"/>
          <w:sz w:val="22"/>
          <w:szCs w:val="22"/>
        </w:rPr>
        <w:t>Missbrauch und Zwangsarbeit waren an der Tagesordnung</w:t>
      </w:r>
      <w:r w:rsidR="00D5221B">
        <w:rPr>
          <w:rFonts w:asciiTheme="minorHAnsi" w:hAnsiTheme="minorHAnsi" w:cstheme="minorHAnsi"/>
          <w:sz w:val="22"/>
          <w:szCs w:val="22"/>
        </w:rPr>
        <w:t xml:space="preserve">. </w:t>
      </w:r>
      <w:r w:rsidR="00226CD8">
        <w:rPr>
          <w:rFonts w:asciiTheme="minorHAnsi" w:hAnsiTheme="minorHAnsi" w:cstheme="minorHAnsi"/>
          <w:sz w:val="22"/>
          <w:szCs w:val="22"/>
        </w:rPr>
        <w:t xml:space="preserve">Phyllis </w:t>
      </w:r>
      <w:proofErr w:type="spellStart"/>
      <w:r w:rsidR="00226CD8">
        <w:rPr>
          <w:rFonts w:asciiTheme="minorHAnsi" w:hAnsiTheme="minorHAnsi" w:cstheme="minorHAnsi"/>
          <w:sz w:val="22"/>
          <w:szCs w:val="22"/>
        </w:rPr>
        <w:t>Webstead</w:t>
      </w:r>
      <w:proofErr w:type="spellEnd"/>
      <w:r w:rsidR="000E764B">
        <w:rPr>
          <w:rFonts w:asciiTheme="minorHAnsi" w:hAnsiTheme="minorHAnsi" w:cstheme="minorHAnsi"/>
          <w:sz w:val="22"/>
          <w:szCs w:val="22"/>
        </w:rPr>
        <w:t xml:space="preserve">, </w:t>
      </w:r>
      <w:r w:rsidR="00226CD8">
        <w:rPr>
          <w:rFonts w:asciiTheme="minorHAnsi" w:hAnsiTheme="minorHAnsi" w:cstheme="minorHAnsi"/>
          <w:sz w:val="22"/>
          <w:szCs w:val="22"/>
        </w:rPr>
        <w:t>eine</w:t>
      </w:r>
      <w:r w:rsidR="00590F07">
        <w:rPr>
          <w:rFonts w:asciiTheme="minorHAnsi" w:hAnsiTheme="minorHAnsi" w:cstheme="minorHAnsi"/>
          <w:sz w:val="22"/>
          <w:szCs w:val="22"/>
        </w:rPr>
        <w:t xml:space="preserve"> </w:t>
      </w:r>
      <w:r w:rsidR="003F392F" w:rsidRPr="006B19EE">
        <w:rPr>
          <w:rFonts w:asciiTheme="minorHAnsi" w:hAnsiTheme="minorHAnsi" w:cstheme="minorHAnsi"/>
          <w:sz w:val="22"/>
          <w:szCs w:val="22"/>
        </w:rPr>
        <w:t>Überlebende</w:t>
      </w:r>
      <w:r w:rsidR="000E764B">
        <w:rPr>
          <w:rFonts w:asciiTheme="minorHAnsi" w:hAnsiTheme="minorHAnsi" w:cstheme="minorHAnsi"/>
          <w:sz w:val="22"/>
          <w:szCs w:val="22"/>
        </w:rPr>
        <w:t>, sagt heute: „</w:t>
      </w:r>
      <w:r w:rsidR="000E764B" w:rsidRPr="000E764B">
        <w:rPr>
          <w:rFonts w:asciiTheme="minorHAnsi" w:hAnsiTheme="minorHAnsi" w:cstheme="minorHAnsi"/>
          <w:sz w:val="22"/>
          <w:szCs w:val="22"/>
        </w:rPr>
        <w:t>Das Gefühl der Wertlosigkeit und Bedeutungslosigkeit, das mir vom ersten Tag in der Mission an eingeimpft wurde, hat mein Leben viele Jahre lang beeinflusst</w:t>
      </w:r>
      <w:r w:rsidR="000E764B">
        <w:rPr>
          <w:rFonts w:asciiTheme="minorHAnsi" w:hAnsiTheme="minorHAnsi" w:cstheme="minorHAnsi"/>
          <w:sz w:val="22"/>
          <w:szCs w:val="22"/>
        </w:rPr>
        <w:t>.“</w:t>
      </w:r>
      <w:r w:rsidR="003F392F" w:rsidRPr="006B19EE">
        <w:rPr>
          <w:rFonts w:asciiTheme="minorHAnsi" w:hAnsiTheme="minorHAnsi" w:cstheme="minorHAnsi"/>
          <w:sz w:val="22"/>
          <w:szCs w:val="22"/>
        </w:rPr>
        <w:t xml:space="preserve"> Der Fund Hunderter Kinderleichen im Mai 2021 auf dem Gelände der Internatsschule von </w:t>
      </w:r>
      <w:proofErr w:type="spellStart"/>
      <w:r w:rsidR="003F392F" w:rsidRPr="006B19EE">
        <w:rPr>
          <w:rFonts w:asciiTheme="minorHAnsi" w:hAnsiTheme="minorHAnsi" w:cstheme="minorHAnsi"/>
          <w:sz w:val="22"/>
          <w:szCs w:val="22"/>
        </w:rPr>
        <w:t>Kamloops</w:t>
      </w:r>
      <w:proofErr w:type="spellEnd"/>
      <w:r w:rsidR="003F392F" w:rsidRPr="006B19EE">
        <w:rPr>
          <w:rFonts w:asciiTheme="minorHAnsi" w:hAnsiTheme="minorHAnsi" w:cstheme="minorHAnsi"/>
          <w:sz w:val="22"/>
          <w:szCs w:val="22"/>
        </w:rPr>
        <w:t xml:space="preserve"> (B</w:t>
      </w:r>
      <w:r w:rsidR="00576C45">
        <w:rPr>
          <w:rFonts w:asciiTheme="minorHAnsi" w:hAnsiTheme="minorHAnsi" w:cstheme="minorHAnsi"/>
          <w:sz w:val="22"/>
          <w:szCs w:val="22"/>
        </w:rPr>
        <w:t xml:space="preserve">ritish </w:t>
      </w:r>
      <w:r w:rsidR="003F392F" w:rsidRPr="006B19EE">
        <w:rPr>
          <w:rFonts w:asciiTheme="minorHAnsi" w:hAnsiTheme="minorHAnsi" w:cstheme="minorHAnsi"/>
          <w:sz w:val="22"/>
          <w:szCs w:val="22"/>
        </w:rPr>
        <w:t>C</w:t>
      </w:r>
      <w:r w:rsidR="00576C45">
        <w:rPr>
          <w:rFonts w:asciiTheme="minorHAnsi" w:hAnsiTheme="minorHAnsi" w:cstheme="minorHAnsi"/>
          <w:sz w:val="22"/>
          <w:szCs w:val="22"/>
        </w:rPr>
        <w:t>olumbia</w:t>
      </w:r>
      <w:r w:rsidR="003F392F" w:rsidRPr="006B19EE">
        <w:rPr>
          <w:rFonts w:asciiTheme="minorHAnsi" w:hAnsiTheme="minorHAnsi" w:cstheme="minorHAnsi"/>
          <w:sz w:val="22"/>
          <w:szCs w:val="22"/>
        </w:rPr>
        <w:t>) rückte das Leid der indigenen Bevölkerung Kanadas weltweit in den Fokus</w:t>
      </w:r>
      <w:r w:rsidR="00A62096">
        <w:rPr>
          <w:rFonts w:asciiTheme="minorHAnsi" w:hAnsiTheme="minorHAnsi" w:cstheme="minorHAnsi"/>
          <w:sz w:val="22"/>
          <w:szCs w:val="22"/>
        </w:rPr>
        <w:t xml:space="preserve">. </w:t>
      </w:r>
      <w:r w:rsidR="000B3A87">
        <w:rPr>
          <w:rFonts w:asciiTheme="minorHAnsi" w:hAnsiTheme="minorHAnsi" w:cstheme="minorHAnsi"/>
          <w:sz w:val="22"/>
          <w:szCs w:val="22"/>
        </w:rPr>
        <w:t>Heute</w:t>
      </w:r>
      <w:r w:rsidR="009612F4">
        <w:rPr>
          <w:rFonts w:asciiTheme="minorHAnsi" w:hAnsiTheme="minorHAnsi" w:cstheme="minorHAnsi"/>
          <w:sz w:val="22"/>
          <w:szCs w:val="22"/>
        </w:rPr>
        <w:t xml:space="preserve"> sind einige dieser Schulen </w:t>
      </w:r>
      <w:r w:rsidR="0033319F">
        <w:rPr>
          <w:rFonts w:asciiTheme="minorHAnsi" w:hAnsiTheme="minorHAnsi" w:cstheme="minorHAnsi"/>
          <w:sz w:val="22"/>
          <w:szCs w:val="22"/>
        </w:rPr>
        <w:t xml:space="preserve">unübersehbare Zeugen der Geschichte und </w:t>
      </w:r>
      <w:r w:rsidR="00600917">
        <w:rPr>
          <w:rFonts w:asciiTheme="minorHAnsi" w:hAnsiTheme="minorHAnsi" w:cstheme="minorHAnsi"/>
          <w:sz w:val="22"/>
          <w:szCs w:val="22"/>
        </w:rPr>
        <w:t xml:space="preserve">helfen </w:t>
      </w:r>
      <w:r w:rsidR="00061A5A">
        <w:rPr>
          <w:rFonts w:asciiTheme="minorHAnsi" w:hAnsiTheme="minorHAnsi" w:cstheme="minorHAnsi"/>
          <w:sz w:val="22"/>
          <w:szCs w:val="22"/>
        </w:rPr>
        <w:t xml:space="preserve">den </w:t>
      </w:r>
      <w:r w:rsidR="00E21F25" w:rsidRPr="000C6E08">
        <w:rPr>
          <w:rFonts w:asciiTheme="minorHAnsi" w:hAnsiTheme="minorHAnsi" w:cstheme="minorHAnsi"/>
          <w:sz w:val="22"/>
          <w:szCs w:val="22"/>
        </w:rPr>
        <w:t xml:space="preserve">First </w:t>
      </w:r>
      <w:proofErr w:type="spellStart"/>
      <w:r w:rsidR="00E21F25" w:rsidRPr="000C6E08">
        <w:rPr>
          <w:rFonts w:asciiTheme="minorHAnsi" w:hAnsiTheme="minorHAnsi" w:cstheme="minorHAnsi"/>
          <w:sz w:val="22"/>
          <w:szCs w:val="22"/>
        </w:rPr>
        <w:t>Nations</w:t>
      </w:r>
      <w:proofErr w:type="spellEnd"/>
      <w:r w:rsidR="00E21F25" w:rsidRPr="000C6E08">
        <w:rPr>
          <w:rFonts w:asciiTheme="minorHAnsi" w:hAnsiTheme="minorHAnsi" w:cstheme="minorHAnsi"/>
          <w:sz w:val="22"/>
          <w:szCs w:val="22"/>
        </w:rPr>
        <w:t xml:space="preserve"> Stämmen </w:t>
      </w:r>
      <w:r w:rsidR="00061A5A">
        <w:rPr>
          <w:rFonts w:asciiTheme="minorHAnsi" w:hAnsiTheme="minorHAnsi" w:cstheme="minorHAnsi"/>
          <w:sz w:val="22"/>
          <w:szCs w:val="22"/>
        </w:rPr>
        <w:t xml:space="preserve">dabei helfen, </w:t>
      </w:r>
      <w:r w:rsidR="00E21F25" w:rsidRPr="000C6E08">
        <w:rPr>
          <w:rFonts w:asciiTheme="minorHAnsi" w:hAnsiTheme="minorHAnsi" w:cstheme="minorHAnsi"/>
          <w:sz w:val="22"/>
          <w:szCs w:val="22"/>
        </w:rPr>
        <w:t>ihre kulturelle Identität wiederzuentdecken und zu bewahren.</w:t>
      </w:r>
      <w:r w:rsidR="0033319F">
        <w:rPr>
          <w:rFonts w:asciiTheme="minorHAnsi" w:hAnsiTheme="minorHAnsi" w:cstheme="minorHAnsi"/>
          <w:sz w:val="22"/>
          <w:szCs w:val="22"/>
        </w:rPr>
        <w:t xml:space="preserve"> </w:t>
      </w:r>
      <w:r w:rsidRPr="000C6E08">
        <w:rPr>
          <w:rFonts w:asciiTheme="minorHAnsi" w:hAnsiTheme="minorHAnsi" w:cstheme="minorHAnsi"/>
          <w:sz w:val="22"/>
          <w:szCs w:val="22"/>
        </w:rPr>
        <w:t xml:space="preserve">Hier kommen einige Beispiele für </w:t>
      </w:r>
      <w:r w:rsidR="008C695D">
        <w:rPr>
          <w:rFonts w:asciiTheme="minorHAnsi" w:hAnsiTheme="minorHAnsi" w:cstheme="minorHAnsi"/>
          <w:sz w:val="22"/>
          <w:szCs w:val="22"/>
        </w:rPr>
        <w:t xml:space="preserve">Schulen, die von ihren Opfern in </w:t>
      </w:r>
      <w:r w:rsidRPr="000C6E08">
        <w:rPr>
          <w:rFonts w:asciiTheme="minorHAnsi" w:hAnsiTheme="minorHAnsi" w:cstheme="minorHAnsi"/>
          <w:sz w:val="22"/>
          <w:szCs w:val="22"/>
        </w:rPr>
        <w:t>berührende Begegnungsstätten</w:t>
      </w:r>
      <w:r w:rsidR="008C695D">
        <w:rPr>
          <w:rFonts w:asciiTheme="minorHAnsi" w:hAnsiTheme="minorHAnsi" w:cstheme="minorHAnsi"/>
          <w:sz w:val="22"/>
          <w:szCs w:val="22"/>
        </w:rPr>
        <w:t xml:space="preserve"> verwandelt </w:t>
      </w:r>
      <w:r w:rsidR="00CF22C2">
        <w:rPr>
          <w:rFonts w:asciiTheme="minorHAnsi" w:hAnsiTheme="minorHAnsi" w:cstheme="minorHAnsi"/>
          <w:sz w:val="22"/>
          <w:szCs w:val="22"/>
        </w:rPr>
        <w:t>wurden.</w:t>
      </w:r>
    </w:p>
    <w:p w14:paraId="256D3584" w14:textId="77777777" w:rsidR="000C6E08" w:rsidRPr="000C6E08" w:rsidRDefault="000C6E08" w:rsidP="00915EC5">
      <w:pPr>
        <w:jc w:val="both"/>
        <w:rPr>
          <w:rFonts w:asciiTheme="minorHAnsi" w:hAnsiTheme="minorHAnsi" w:cstheme="minorHAnsi"/>
          <w:sz w:val="22"/>
          <w:szCs w:val="22"/>
        </w:rPr>
      </w:pPr>
    </w:p>
    <w:p w14:paraId="69AAD48E" w14:textId="77777777" w:rsidR="000C6E08" w:rsidRPr="00355D49" w:rsidRDefault="000C6E08" w:rsidP="00D57372">
      <w:pPr>
        <w:ind w:left="284"/>
        <w:jc w:val="both"/>
        <w:rPr>
          <w:rFonts w:asciiTheme="minorHAnsi" w:hAnsiTheme="minorHAnsi" w:cstheme="minorHAnsi"/>
          <w:b/>
          <w:bCs/>
          <w:sz w:val="22"/>
          <w:szCs w:val="22"/>
          <w:lang w:val="en-CA"/>
        </w:rPr>
      </w:pPr>
      <w:r w:rsidRPr="00355D49">
        <w:rPr>
          <w:rFonts w:asciiTheme="minorHAnsi" w:hAnsiTheme="minorHAnsi" w:cstheme="minorHAnsi"/>
          <w:b/>
          <w:bCs/>
          <w:sz w:val="22"/>
          <w:szCs w:val="22"/>
          <w:lang w:val="en-CA"/>
        </w:rPr>
        <w:t>St. Eugene Golf Resort &amp; Casino in Cranbrook, British Columbia</w:t>
      </w:r>
    </w:p>
    <w:p w14:paraId="59A92FFD" w14:textId="7777777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In den </w:t>
      </w:r>
      <w:proofErr w:type="spellStart"/>
      <w:r w:rsidRPr="000C6E08">
        <w:rPr>
          <w:rFonts w:asciiTheme="minorHAnsi" w:hAnsiTheme="minorHAnsi" w:cstheme="minorHAnsi"/>
          <w:sz w:val="22"/>
          <w:szCs w:val="22"/>
        </w:rPr>
        <w:t>Kootenay</w:t>
      </w:r>
      <w:proofErr w:type="spellEnd"/>
      <w:r w:rsidRPr="000C6E08">
        <w:rPr>
          <w:rFonts w:asciiTheme="minorHAnsi" w:hAnsiTheme="minorHAnsi" w:cstheme="minorHAnsi"/>
          <w:sz w:val="22"/>
          <w:szCs w:val="22"/>
        </w:rPr>
        <w:t xml:space="preserve"> Rocky Mountains, wo moderne Lodges mit ihrer alpinen Kulisse fotogen verschmelzen, wirkt das St. Eugene Resort &amp; Casino zunächst wie ein eigentümlicher Fremdkörper. Ganz aus grauem Stein und gekrönt von einem roten Dach mit Glockenturm und Kruzifix, erinnert es mehr an eine Festung als an eine einladende Unterkunft. Von 1912 bis 1970 war das Resort als St. Eugene Mission eine Internatsschule für rund 5.000 Kinder der </w:t>
      </w:r>
      <w:proofErr w:type="spellStart"/>
      <w:r w:rsidRPr="000C6E08">
        <w:rPr>
          <w:rFonts w:asciiTheme="minorHAnsi" w:hAnsiTheme="minorHAnsi" w:cstheme="minorHAnsi"/>
          <w:sz w:val="22"/>
          <w:szCs w:val="22"/>
        </w:rPr>
        <w:t>Ktunaxa</w:t>
      </w:r>
      <w:proofErr w:type="spellEnd"/>
      <w:r w:rsidRPr="000C6E08">
        <w:rPr>
          <w:rFonts w:asciiTheme="minorHAnsi" w:hAnsiTheme="minorHAnsi" w:cstheme="minorHAnsi"/>
          <w:sz w:val="22"/>
          <w:szCs w:val="22"/>
        </w:rPr>
        <w:t xml:space="preserve"> Nation und anderer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Die Entscheidung, den Ort des Grauens in ein Resort zu verwandeln, fiel dem Stamm nicht leicht. Viele hätten das Schandmal am liebsten niedergebrannt, am Ende ebnete der Ratschlag der Ältesten Mary Paul den Weg in Richtung Versöhnung mit dem Ort: „Weil die </w:t>
      </w:r>
      <w:proofErr w:type="spellStart"/>
      <w:r w:rsidRPr="000C6E08">
        <w:rPr>
          <w:rFonts w:asciiTheme="minorHAnsi" w:hAnsiTheme="minorHAnsi" w:cstheme="minorHAnsi"/>
          <w:sz w:val="22"/>
          <w:szCs w:val="22"/>
        </w:rPr>
        <w:t>Kootenay</w:t>
      </w:r>
      <w:proofErr w:type="spellEnd"/>
      <w:r w:rsidRPr="000C6E08">
        <w:rPr>
          <w:rFonts w:asciiTheme="minorHAnsi" w:hAnsiTheme="minorHAnsi" w:cstheme="minorHAnsi"/>
          <w:sz w:val="22"/>
          <w:szCs w:val="22"/>
        </w:rPr>
        <w:t xml:space="preserve"> Nation in dieser Internatsschule ihrer kulturellen Identität entledigt wurden, ist es nur richtig, dass sie ihnen hier zurückgegeben wird.“ Heute ist die Mission ein 125-Zimmer-Luxushotel, zu dem außer Golfplatz und Kasino auch ein </w:t>
      </w:r>
      <w:proofErr w:type="spellStart"/>
      <w:r w:rsidRPr="000C6E08">
        <w:rPr>
          <w:rFonts w:asciiTheme="minorHAnsi" w:hAnsiTheme="minorHAnsi" w:cstheme="minorHAnsi"/>
          <w:sz w:val="22"/>
          <w:szCs w:val="22"/>
        </w:rPr>
        <w:t>Spa</w:t>
      </w:r>
      <w:proofErr w:type="spellEnd"/>
      <w:r w:rsidRPr="000C6E08">
        <w:rPr>
          <w:rFonts w:asciiTheme="minorHAnsi" w:hAnsiTheme="minorHAnsi" w:cstheme="minorHAnsi"/>
          <w:sz w:val="22"/>
          <w:szCs w:val="22"/>
        </w:rPr>
        <w:t xml:space="preserve">, eine Sauna, ein Schwimmbad und ein Campingplatz gehören. Das </w:t>
      </w:r>
      <w:proofErr w:type="spellStart"/>
      <w:r w:rsidRPr="000C6E08">
        <w:rPr>
          <w:rFonts w:asciiTheme="minorHAnsi" w:hAnsiTheme="minorHAnsi" w:cstheme="minorHAnsi"/>
          <w:sz w:val="22"/>
          <w:szCs w:val="22"/>
        </w:rPr>
        <w:t>Ktunaxa</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Interpretive</w:t>
      </w:r>
      <w:proofErr w:type="spellEnd"/>
      <w:r w:rsidRPr="000C6E08">
        <w:rPr>
          <w:rFonts w:asciiTheme="minorHAnsi" w:hAnsiTheme="minorHAnsi" w:cstheme="minorHAnsi"/>
          <w:sz w:val="22"/>
          <w:szCs w:val="22"/>
        </w:rPr>
        <w:t xml:space="preserve"> Center organisiert 90-minütige Führungen mit Überlebenden, die über ihre Kultur sprechen und von ihren Erfahrungen berichten. Ihre Arbeit im Resort, sagen sie, sei Teil ihrer Heilung und Versöhnung mit dem, was dort passiert ist. Besondere Begegnungen ermöglichen sie durch Storytelling am Lagerfeuer und Workshops für traditionelles Kunsthandwerk.</w:t>
      </w:r>
    </w:p>
    <w:p w14:paraId="4AA2E609" w14:textId="77777777" w:rsidR="000C6E08" w:rsidRPr="002308B9" w:rsidRDefault="000C6E08" w:rsidP="00D57372">
      <w:pPr>
        <w:ind w:left="284"/>
        <w:jc w:val="both"/>
        <w:rPr>
          <w:rFonts w:asciiTheme="minorHAnsi" w:hAnsiTheme="minorHAnsi" w:cstheme="minorHAnsi"/>
          <w:sz w:val="22"/>
          <w:szCs w:val="22"/>
          <w:lang w:val="en-CA"/>
        </w:rPr>
      </w:pPr>
      <w:r w:rsidRPr="002308B9">
        <w:rPr>
          <w:rFonts w:asciiTheme="minorHAnsi" w:hAnsiTheme="minorHAnsi" w:cstheme="minorHAnsi"/>
          <w:sz w:val="22"/>
          <w:szCs w:val="22"/>
          <w:lang w:val="en-CA"/>
        </w:rPr>
        <w:t>https://www.steugene.ca/</w:t>
      </w:r>
    </w:p>
    <w:p w14:paraId="01974B53" w14:textId="77777777" w:rsidR="000C6E08" w:rsidRPr="002308B9" w:rsidRDefault="000C6E08" w:rsidP="00915EC5">
      <w:pPr>
        <w:jc w:val="both"/>
        <w:rPr>
          <w:rFonts w:asciiTheme="minorHAnsi" w:hAnsiTheme="minorHAnsi" w:cstheme="minorHAnsi"/>
          <w:sz w:val="22"/>
          <w:szCs w:val="22"/>
          <w:lang w:val="en-CA"/>
        </w:rPr>
      </w:pPr>
    </w:p>
    <w:p w14:paraId="243156B7" w14:textId="77777777" w:rsidR="000C6E08" w:rsidRP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National Indigenous Residential School Museum of Canada, Manitoba</w:t>
      </w:r>
    </w:p>
    <w:p w14:paraId="13D880BA" w14:textId="162E704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Am Stadtrand von Portage la Prairie, eine Autostunde westlich von Winnipeg, beherbergt die ehemalige Portage Indian Residential School das National </w:t>
      </w:r>
      <w:proofErr w:type="spellStart"/>
      <w:r w:rsidRPr="000C6E08">
        <w:rPr>
          <w:rFonts w:asciiTheme="minorHAnsi" w:hAnsiTheme="minorHAnsi" w:cstheme="minorHAnsi"/>
          <w:sz w:val="22"/>
          <w:szCs w:val="22"/>
        </w:rPr>
        <w:t>Indigenous</w:t>
      </w:r>
      <w:proofErr w:type="spellEnd"/>
      <w:r w:rsidRPr="000C6E08">
        <w:rPr>
          <w:rFonts w:asciiTheme="minorHAnsi" w:hAnsiTheme="minorHAnsi" w:cstheme="minorHAnsi"/>
          <w:sz w:val="22"/>
          <w:szCs w:val="22"/>
        </w:rPr>
        <w:t xml:space="preserve"> Residential School Museum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Canada. Heute gehört das Gebäude des alten Internats der Long Plain First Nation. Die 1915 eröffnete Schule besuchten Kinder der Long Plain First Nation und weiterer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aus dem Norden Manitobas. Verwaltet wurde sie bis 1969 von verschiedenen kirchlichen Organisationen, bis zu ihrer Schließung 1975 vom Department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Indian Affairs. 2005 ernannte die Provinz Manitoba das Gebäude zur Gedenkstätte. 2018 begann das Museum mit zunächst zwei kleinen Räumen, 2020 wurde es auch zur nationalen Gedenkstätte erklärt. Mit der Verwandlung der Internatsschule in ein Museum wollte die Long Plain First Nation dieses dunkle Kapitel der kanadischen Geschichte für die Nachwelt bewahren. Der Ort soll zudem ein</w:t>
      </w:r>
      <w:r w:rsidR="00950519">
        <w:rPr>
          <w:rFonts w:asciiTheme="minorHAnsi" w:hAnsiTheme="minorHAnsi" w:cstheme="minorHAnsi"/>
          <w:sz w:val="22"/>
          <w:szCs w:val="22"/>
        </w:rPr>
        <w:t>e Stätte</w:t>
      </w:r>
      <w:r w:rsidRPr="000C6E08">
        <w:rPr>
          <w:rFonts w:asciiTheme="minorHAnsi" w:hAnsiTheme="minorHAnsi" w:cstheme="minorHAnsi"/>
          <w:sz w:val="22"/>
          <w:szCs w:val="22"/>
        </w:rPr>
        <w:t xml:space="preserve"> der Heilung sein. Besucher finden dort heute herausragende Ausstellungen zur uralten Kultur der Long Plain First Nation und zu den Auswirkungen des Internatssystems.  </w:t>
      </w:r>
    </w:p>
    <w:p w14:paraId="73CF212B" w14:textId="77777777" w:rsidR="000C6E08" w:rsidRPr="000C6E08" w:rsidRDefault="000C6E08" w:rsidP="00D57372">
      <w:pPr>
        <w:ind w:left="284"/>
        <w:jc w:val="both"/>
        <w:rPr>
          <w:rFonts w:asciiTheme="minorHAnsi" w:hAnsiTheme="minorHAnsi" w:cstheme="minorHAnsi"/>
          <w:sz w:val="22"/>
          <w:szCs w:val="22"/>
          <w:lang w:val="en-CA"/>
        </w:rPr>
      </w:pPr>
      <w:r w:rsidRPr="000C6E08">
        <w:rPr>
          <w:rFonts w:asciiTheme="minorHAnsi" w:hAnsiTheme="minorHAnsi" w:cstheme="minorHAnsi"/>
          <w:sz w:val="22"/>
          <w:szCs w:val="22"/>
          <w:lang w:val="en-CA"/>
        </w:rPr>
        <w:t>www.nirsmuseum.ca</w:t>
      </w:r>
    </w:p>
    <w:p w14:paraId="494755CC" w14:textId="77777777" w:rsidR="000C6E08" w:rsidRPr="000C6E08" w:rsidRDefault="000C6E08" w:rsidP="00915EC5">
      <w:pPr>
        <w:jc w:val="both"/>
        <w:rPr>
          <w:rFonts w:asciiTheme="minorHAnsi" w:hAnsiTheme="minorHAnsi" w:cstheme="minorHAnsi"/>
          <w:sz w:val="22"/>
          <w:szCs w:val="22"/>
          <w:lang w:val="en-CA"/>
        </w:rPr>
      </w:pPr>
    </w:p>
    <w:p w14:paraId="50B358F0" w14:textId="77777777" w:rsidR="000C6E08" w:rsidRP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St. Mary’s Residential School in Mission, British Columbia</w:t>
      </w:r>
    </w:p>
    <w:p w14:paraId="0B67C343" w14:textId="77777777" w:rsidR="000C6E08" w:rsidRPr="000C6E08" w:rsidRDefault="000C6E08" w:rsidP="00524C28">
      <w:pPr>
        <w:ind w:left="284" w:right="-283"/>
        <w:jc w:val="both"/>
        <w:rPr>
          <w:rFonts w:asciiTheme="minorHAnsi" w:hAnsiTheme="minorHAnsi" w:cstheme="minorHAnsi"/>
          <w:sz w:val="22"/>
          <w:szCs w:val="22"/>
        </w:rPr>
      </w:pPr>
      <w:r w:rsidRPr="000C6E08">
        <w:rPr>
          <w:rFonts w:asciiTheme="minorHAnsi" w:hAnsiTheme="minorHAnsi" w:cstheme="minorHAnsi"/>
          <w:sz w:val="22"/>
          <w:szCs w:val="22"/>
        </w:rPr>
        <w:t xml:space="preserve">Einst reichte das Land der </w:t>
      </w:r>
      <w:proofErr w:type="spellStart"/>
      <w:proofErr w:type="gramStart"/>
      <w:r w:rsidRPr="000C6E08">
        <w:rPr>
          <w:rFonts w:asciiTheme="minorHAnsi" w:hAnsiTheme="minorHAnsi" w:cstheme="minorHAnsi"/>
          <w:sz w:val="22"/>
          <w:szCs w:val="22"/>
        </w:rPr>
        <w:t>Stó:lō</w:t>
      </w:r>
      <w:proofErr w:type="spellEnd"/>
      <w:proofErr w:type="gramEnd"/>
      <w:r w:rsidRPr="000C6E08">
        <w:rPr>
          <w:rFonts w:asciiTheme="minorHAnsi" w:hAnsiTheme="minorHAnsi" w:cstheme="minorHAnsi"/>
          <w:sz w:val="22"/>
          <w:szCs w:val="22"/>
        </w:rPr>
        <w:t xml:space="preserve"> Nation von Yale im Fraser Canyon bis zur Mündung des Fraser River. Der Stamm bietet ein vielseitiges Tourismusprogramm mit zahlreichen kulturellen Touren und Erlebnissen.  Außer traditionellen Aktivitäten wie Schnitzen, Weben und Storytelling im herrlichen </w:t>
      </w:r>
      <w:proofErr w:type="spellStart"/>
      <w:r w:rsidRPr="000C6E08">
        <w:rPr>
          <w:rFonts w:asciiTheme="minorHAnsi" w:hAnsiTheme="minorHAnsi" w:cstheme="minorHAnsi"/>
          <w:sz w:val="22"/>
          <w:szCs w:val="22"/>
        </w:rPr>
        <w:t>Coqualeetza</w:t>
      </w:r>
      <w:proofErr w:type="spellEnd"/>
      <w:r w:rsidRPr="000C6E08">
        <w:rPr>
          <w:rFonts w:asciiTheme="minorHAnsi" w:hAnsiTheme="minorHAnsi" w:cstheme="minorHAnsi"/>
          <w:sz w:val="22"/>
          <w:szCs w:val="22"/>
        </w:rPr>
        <w:t xml:space="preserve"> Educational </w:t>
      </w:r>
      <w:proofErr w:type="spellStart"/>
      <w:r w:rsidRPr="000C6E08">
        <w:rPr>
          <w:rFonts w:asciiTheme="minorHAnsi" w:hAnsiTheme="minorHAnsi" w:cstheme="minorHAnsi"/>
          <w:sz w:val="22"/>
          <w:szCs w:val="22"/>
        </w:rPr>
        <w:t>Longhouse</w:t>
      </w:r>
      <w:proofErr w:type="spellEnd"/>
      <w:r w:rsidRPr="000C6E08">
        <w:rPr>
          <w:rFonts w:asciiTheme="minorHAnsi" w:hAnsiTheme="minorHAnsi" w:cstheme="minorHAnsi"/>
          <w:sz w:val="22"/>
          <w:szCs w:val="22"/>
        </w:rPr>
        <w:t xml:space="preserve"> bieten die </w:t>
      </w:r>
      <w:proofErr w:type="spellStart"/>
      <w:proofErr w:type="gramStart"/>
      <w:r w:rsidRPr="000C6E08">
        <w:rPr>
          <w:rFonts w:asciiTheme="minorHAnsi" w:hAnsiTheme="minorHAnsi" w:cstheme="minorHAnsi"/>
          <w:sz w:val="22"/>
          <w:szCs w:val="22"/>
        </w:rPr>
        <w:t>Stó:lō</w:t>
      </w:r>
      <w:proofErr w:type="spellEnd"/>
      <w:proofErr w:type="gramEnd"/>
      <w:r w:rsidRPr="000C6E08">
        <w:rPr>
          <w:rFonts w:asciiTheme="minorHAnsi" w:hAnsiTheme="minorHAnsi" w:cstheme="minorHAnsi"/>
          <w:sz w:val="22"/>
          <w:szCs w:val="22"/>
        </w:rPr>
        <w:t xml:space="preserve"> Guides Besuchern Führungen durch die St. </w:t>
      </w:r>
      <w:proofErr w:type="spellStart"/>
      <w:r w:rsidRPr="000C6E08">
        <w:rPr>
          <w:rFonts w:asciiTheme="minorHAnsi" w:hAnsiTheme="minorHAnsi" w:cstheme="minorHAnsi"/>
          <w:sz w:val="22"/>
          <w:szCs w:val="22"/>
        </w:rPr>
        <w:t>Mary's</w:t>
      </w:r>
      <w:proofErr w:type="spellEnd"/>
      <w:r w:rsidRPr="000C6E08">
        <w:rPr>
          <w:rFonts w:asciiTheme="minorHAnsi" w:hAnsiTheme="minorHAnsi" w:cstheme="minorHAnsi"/>
          <w:sz w:val="22"/>
          <w:szCs w:val="22"/>
        </w:rPr>
        <w:t xml:space="preserve"> Residential School im nahen Mission an. Die Führungen beginnen in der Kapelle mit einer Einführung in die Geschichte der 1984 geschlossenen Schule, bevor es in das Schulgebäude mit seiner Kantine und den Schlafsälen für Jungen und Mädchen geht. Die Führungen sind eine gute Gelegenheit, eine der wenigen noch intakten Internatsschulen zu besichtigen und sich von Zeitzeugen in die Geschichte führen zu lassen.</w:t>
      </w:r>
    </w:p>
    <w:p w14:paraId="26BA8D2D" w14:textId="77777777" w:rsidR="000C6E08" w:rsidRPr="000C6E08" w:rsidRDefault="000C6E08" w:rsidP="00D57372">
      <w:pPr>
        <w:ind w:left="284"/>
        <w:jc w:val="both"/>
        <w:rPr>
          <w:rFonts w:asciiTheme="minorHAnsi" w:hAnsiTheme="minorHAnsi" w:cstheme="minorHAnsi"/>
          <w:sz w:val="22"/>
          <w:szCs w:val="22"/>
        </w:rPr>
      </w:pPr>
      <w:r w:rsidRPr="000C6E08">
        <w:rPr>
          <w:rFonts w:asciiTheme="minorHAnsi" w:hAnsiTheme="minorHAnsi" w:cstheme="minorHAnsi"/>
          <w:sz w:val="22"/>
          <w:szCs w:val="22"/>
        </w:rPr>
        <w:t>https://www.stolonation.bc.ca/</w:t>
      </w:r>
    </w:p>
    <w:p w14:paraId="2B128120" w14:textId="77777777" w:rsidR="000C6E08" w:rsidRPr="000C6E08" w:rsidRDefault="000C6E08" w:rsidP="00915EC5">
      <w:pPr>
        <w:jc w:val="both"/>
        <w:rPr>
          <w:rFonts w:asciiTheme="minorHAnsi" w:hAnsiTheme="minorHAnsi" w:cstheme="minorHAnsi"/>
          <w:sz w:val="22"/>
          <w:szCs w:val="22"/>
        </w:rPr>
      </w:pPr>
    </w:p>
    <w:p w14:paraId="2F4924D1" w14:textId="77777777" w:rsidR="000C6E08" w:rsidRDefault="000C6E08" w:rsidP="00D57372">
      <w:pPr>
        <w:ind w:left="284"/>
        <w:jc w:val="both"/>
        <w:rPr>
          <w:rFonts w:asciiTheme="minorHAnsi" w:hAnsiTheme="minorHAnsi" w:cstheme="minorHAnsi"/>
          <w:b/>
          <w:bCs/>
          <w:sz w:val="22"/>
          <w:szCs w:val="22"/>
          <w:lang w:val="en-CA"/>
        </w:rPr>
      </w:pPr>
      <w:r w:rsidRPr="000C6E08">
        <w:rPr>
          <w:rFonts w:asciiTheme="minorHAnsi" w:hAnsiTheme="minorHAnsi" w:cstheme="minorHAnsi"/>
          <w:b/>
          <w:bCs/>
          <w:sz w:val="22"/>
          <w:szCs w:val="22"/>
          <w:lang w:val="en-CA"/>
        </w:rPr>
        <w:t>Woodland Cultural Centre in Brantford, Ontario</w:t>
      </w:r>
    </w:p>
    <w:p w14:paraId="1BB08E1D" w14:textId="0E9612D0" w:rsidR="000C6E08" w:rsidRPr="002308B9" w:rsidRDefault="000C6E08" w:rsidP="00524C28">
      <w:pPr>
        <w:ind w:left="284" w:right="-283"/>
        <w:jc w:val="both"/>
        <w:rPr>
          <w:rFonts w:asciiTheme="minorHAnsi" w:hAnsiTheme="minorHAnsi" w:cstheme="minorHAnsi"/>
          <w:b/>
          <w:bCs/>
          <w:sz w:val="22"/>
          <w:szCs w:val="22"/>
        </w:rPr>
      </w:pPr>
      <w:r w:rsidRPr="000C6E08">
        <w:rPr>
          <w:rFonts w:asciiTheme="minorHAnsi" w:hAnsiTheme="minorHAnsi" w:cstheme="minorHAnsi"/>
          <w:sz w:val="22"/>
          <w:szCs w:val="22"/>
        </w:rPr>
        <w:t xml:space="preserve">Die Mohawk Institute Indian Residential School in </w:t>
      </w:r>
      <w:proofErr w:type="spellStart"/>
      <w:r w:rsidRPr="000C6E08">
        <w:rPr>
          <w:rFonts w:asciiTheme="minorHAnsi" w:hAnsiTheme="minorHAnsi" w:cstheme="minorHAnsi"/>
          <w:sz w:val="22"/>
          <w:szCs w:val="22"/>
        </w:rPr>
        <w:t>Brantford</w:t>
      </w:r>
      <w:proofErr w:type="spellEnd"/>
      <w:r w:rsidRPr="000C6E08">
        <w:rPr>
          <w:rFonts w:asciiTheme="minorHAnsi" w:hAnsiTheme="minorHAnsi" w:cstheme="minorHAnsi"/>
          <w:sz w:val="22"/>
          <w:szCs w:val="22"/>
        </w:rPr>
        <w:t xml:space="preserve"> war von 1828 bis 1970 in Betrieb. Hier wurden ihren Eltern entrissene Kinder der Six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Onondaga</w:t>
      </w:r>
      <w:proofErr w:type="spellEnd"/>
      <w:r w:rsidRPr="000C6E08">
        <w:rPr>
          <w:rFonts w:asciiTheme="minorHAnsi" w:hAnsiTheme="minorHAnsi" w:cstheme="minorHAnsi"/>
          <w:sz w:val="22"/>
          <w:szCs w:val="22"/>
        </w:rPr>
        <w:t xml:space="preserve">, Mohawk, </w:t>
      </w:r>
      <w:proofErr w:type="spellStart"/>
      <w:r w:rsidRPr="000C6E08">
        <w:rPr>
          <w:rFonts w:asciiTheme="minorHAnsi" w:hAnsiTheme="minorHAnsi" w:cstheme="minorHAnsi"/>
          <w:sz w:val="22"/>
          <w:szCs w:val="22"/>
        </w:rPr>
        <w:t>Cayuga</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Oneida</w:t>
      </w:r>
      <w:proofErr w:type="spellEnd"/>
      <w:r w:rsidRPr="000C6E08">
        <w:rPr>
          <w:rFonts w:asciiTheme="minorHAnsi" w:hAnsiTheme="minorHAnsi" w:cstheme="minorHAnsi"/>
          <w:sz w:val="22"/>
          <w:szCs w:val="22"/>
        </w:rPr>
        <w:t xml:space="preserve">, Seneca und </w:t>
      </w:r>
      <w:proofErr w:type="spellStart"/>
      <w:r w:rsidRPr="000C6E08">
        <w:rPr>
          <w:rFonts w:asciiTheme="minorHAnsi" w:hAnsiTheme="minorHAnsi" w:cstheme="minorHAnsi"/>
          <w:sz w:val="22"/>
          <w:szCs w:val="22"/>
        </w:rPr>
        <w:t>Tuscarora</w:t>
      </w:r>
      <w:proofErr w:type="spellEnd"/>
      <w:r w:rsidRPr="000C6E08">
        <w:rPr>
          <w:rFonts w:asciiTheme="minorHAnsi" w:hAnsiTheme="minorHAnsi" w:cstheme="minorHAnsi"/>
          <w:sz w:val="22"/>
          <w:szCs w:val="22"/>
        </w:rPr>
        <w:t xml:space="preserve">) und anderer First </w:t>
      </w:r>
      <w:proofErr w:type="spellStart"/>
      <w:r w:rsidRPr="000C6E08">
        <w:rPr>
          <w:rFonts w:asciiTheme="minorHAnsi" w:hAnsiTheme="minorHAnsi" w:cstheme="minorHAnsi"/>
          <w:sz w:val="22"/>
          <w:szCs w:val="22"/>
        </w:rPr>
        <w:t>Nations</w:t>
      </w:r>
      <w:proofErr w:type="spellEnd"/>
      <w:r w:rsidRPr="000C6E08">
        <w:rPr>
          <w:rFonts w:asciiTheme="minorHAnsi" w:hAnsiTheme="minorHAnsi" w:cstheme="minorHAnsi"/>
          <w:sz w:val="22"/>
          <w:szCs w:val="22"/>
        </w:rPr>
        <w:t xml:space="preserve"> in Ontario und Québec unterrichtet. Nach der Schließung wurde das Gebäude 1972 unter der Führung der </w:t>
      </w:r>
      <w:proofErr w:type="spellStart"/>
      <w:r w:rsidRPr="000C6E08">
        <w:rPr>
          <w:rFonts w:asciiTheme="minorHAnsi" w:hAnsiTheme="minorHAnsi" w:cstheme="minorHAnsi"/>
          <w:sz w:val="22"/>
          <w:szCs w:val="22"/>
        </w:rPr>
        <w:t>Association</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of</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Iroquois</w:t>
      </w:r>
      <w:proofErr w:type="spellEnd"/>
      <w:r w:rsidRPr="000C6E08">
        <w:rPr>
          <w:rFonts w:asciiTheme="minorHAnsi" w:hAnsiTheme="minorHAnsi" w:cstheme="minorHAnsi"/>
          <w:sz w:val="22"/>
          <w:szCs w:val="22"/>
        </w:rPr>
        <w:t xml:space="preserve"> and Allied Indians (AIAI) als Woodland Cultural </w:t>
      </w:r>
      <w:proofErr w:type="spellStart"/>
      <w:r w:rsidRPr="000C6E08">
        <w:rPr>
          <w:rFonts w:asciiTheme="minorHAnsi" w:hAnsiTheme="minorHAnsi" w:cstheme="minorHAnsi"/>
          <w:sz w:val="22"/>
          <w:szCs w:val="22"/>
        </w:rPr>
        <w:t>Centre</w:t>
      </w:r>
      <w:proofErr w:type="spellEnd"/>
      <w:r w:rsidRPr="000C6E08">
        <w:rPr>
          <w:rFonts w:asciiTheme="minorHAnsi" w:hAnsiTheme="minorHAnsi" w:cstheme="minorHAnsi"/>
          <w:sz w:val="22"/>
          <w:szCs w:val="22"/>
        </w:rPr>
        <w:t xml:space="preserve"> wiedereröffnet. Die gemeinnützige Organisation arbeitet seitdem für die Erhaltung und Förderung der indigenen Kultur und führt ein Museum, das mit über 50.000 Artefakten zu den größten von Indigenen geführten Museen in Kanada zählt. Besucher können die ehemalige Internatsschule sowohl online als auch vor Ort besichtigen. Seit 2014 sammelte das Woodland Cultural </w:t>
      </w:r>
      <w:proofErr w:type="spellStart"/>
      <w:r w:rsidRPr="000C6E08">
        <w:rPr>
          <w:rFonts w:asciiTheme="minorHAnsi" w:hAnsiTheme="minorHAnsi" w:cstheme="minorHAnsi"/>
          <w:sz w:val="22"/>
          <w:szCs w:val="22"/>
        </w:rPr>
        <w:t>Centre</w:t>
      </w:r>
      <w:proofErr w:type="spellEnd"/>
      <w:r w:rsidRPr="000C6E08">
        <w:rPr>
          <w:rFonts w:asciiTheme="minorHAnsi" w:hAnsiTheme="minorHAnsi" w:cstheme="minorHAnsi"/>
          <w:sz w:val="22"/>
          <w:szCs w:val="22"/>
        </w:rPr>
        <w:t xml:space="preserve"> mit der Kampagne "Save </w:t>
      </w:r>
      <w:proofErr w:type="spellStart"/>
      <w:r w:rsidRPr="000C6E08">
        <w:rPr>
          <w:rFonts w:asciiTheme="minorHAnsi" w:hAnsiTheme="minorHAnsi" w:cstheme="minorHAnsi"/>
          <w:sz w:val="22"/>
          <w:szCs w:val="22"/>
        </w:rPr>
        <w:t>the</w:t>
      </w:r>
      <w:proofErr w:type="spellEnd"/>
      <w:r w:rsidRPr="000C6E08">
        <w:rPr>
          <w:rFonts w:asciiTheme="minorHAnsi" w:hAnsiTheme="minorHAnsi" w:cstheme="minorHAnsi"/>
          <w:sz w:val="22"/>
          <w:szCs w:val="22"/>
        </w:rPr>
        <w:t xml:space="preserve"> </w:t>
      </w:r>
      <w:proofErr w:type="spellStart"/>
      <w:r w:rsidRPr="000C6E08">
        <w:rPr>
          <w:rFonts w:asciiTheme="minorHAnsi" w:hAnsiTheme="minorHAnsi" w:cstheme="minorHAnsi"/>
          <w:sz w:val="22"/>
          <w:szCs w:val="22"/>
        </w:rPr>
        <w:t>Evidence</w:t>
      </w:r>
      <w:proofErr w:type="spellEnd"/>
      <w:r w:rsidRPr="000C6E08">
        <w:rPr>
          <w:rFonts w:asciiTheme="minorHAnsi" w:hAnsiTheme="minorHAnsi" w:cstheme="minorHAnsi"/>
          <w:sz w:val="22"/>
          <w:szCs w:val="22"/>
        </w:rPr>
        <w:t>“ finanzielle Mitte</w:t>
      </w:r>
      <w:r w:rsidR="002308B9">
        <w:rPr>
          <w:rFonts w:asciiTheme="minorHAnsi" w:hAnsiTheme="minorHAnsi" w:cstheme="minorHAnsi"/>
          <w:sz w:val="22"/>
          <w:szCs w:val="22"/>
        </w:rPr>
        <w:t>l</w:t>
      </w:r>
      <w:r w:rsidRPr="000C6E08">
        <w:rPr>
          <w:rFonts w:asciiTheme="minorHAnsi" w:hAnsiTheme="minorHAnsi" w:cstheme="minorHAnsi"/>
          <w:sz w:val="22"/>
          <w:szCs w:val="22"/>
        </w:rPr>
        <w:t xml:space="preserve">, um das Gebäude zu restaurieren und ein Informationsgebäude zu errichten. </w:t>
      </w:r>
    </w:p>
    <w:p w14:paraId="589E76DE" w14:textId="3337E77A" w:rsidR="00FC54F9" w:rsidRDefault="001C707C" w:rsidP="00D57372">
      <w:pPr>
        <w:ind w:left="284"/>
        <w:jc w:val="both"/>
        <w:rPr>
          <w:rFonts w:asciiTheme="minorHAnsi" w:hAnsiTheme="minorHAnsi" w:cstheme="minorHAnsi"/>
          <w:sz w:val="22"/>
          <w:szCs w:val="22"/>
        </w:rPr>
      </w:pPr>
      <w:hyperlink r:id="rId11" w:history="1">
        <w:r w:rsidR="000C6E08" w:rsidRPr="00DF2DE3">
          <w:rPr>
            <w:rStyle w:val="Hyperlink"/>
            <w:rFonts w:asciiTheme="minorHAnsi" w:hAnsiTheme="minorHAnsi" w:cstheme="minorHAnsi"/>
            <w:sz w:val="22"/>
            <w:szCs w:val="22"/>
          </w:rPr>
          <w:t>https://woodlandculturalcentre.ca/</w:t>
        </w:r>
      </w:hyperlink>
    </w:p>
    <w:p w14:paraId="07FB61B8" w14:textId="77777777" w:rsidR="000C6E08" w:rsidRDefault="000C6E08" w:rsidP="000C6E08">
      <w:pPr>
        <w:ind w:left="284"/>
        <w:jc w:val="both"/>
        <w:rPr>
          <w:rFonts w:asciiTheme="minorHAnsi" w:hAnsiTheme="minorHAnsi" w:cstheme="minorHAnsi"/>
          <w:sz w:val="22"/>
          <w:szCs w:val="22"/>
        </w:rPr>
      </w:pPr>
    </w:p>
    <w:p w14:paraId="44D946C8" w14:textId="19BAE38D" w:rsidR="00775A47" w:rsidRPr="000C3617" w:rsidRDefault="00665E9C" w:rsidP="6B3BAEA6">
      <w:pPr>
        <w:pStyle w:val="StandardWeb"/>
        <w:shd w:val="clear" w:color="auto" w:fill="FFFFFF" w:themeFill="background1"/>
        <w:ind w:left="142" w:right="543" w:firstLine="142"/>
        <w:jc w:val="both"/>
        <w:rPr>
          <w:rFonts w:asciiTheme="minorHAnsi" w:hAnsiTheme="minorHAnsi" w:cs="Segoe UI"/>
          <w:color w:val="000000" w:themeColor="text1"/>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 xml:space="preserve">n: </w:t>
      </w:r>
    </w:p>
    <w:p w14:paraId="1D893430" w14:textId="433722E0" w:rsidR="00775A47" w:rsidRPr="000C3617" w:rsidRDefault="3CE74874" w:rsidP="6B3BAEA6">
      <w:pPr>
        <w:pStyle w:val="StandardWeb"/>
        <w:shd w:val="clear" w:color="auto" w:fill="FFFFFF" w:themeFill="background1"/>
        <w:ind w:left="113" w:firstLine="142"/>
        <w:jc w:val="both"/>
        <w:rPr>
          <w:rFonts w:ascii="Calibri" w:eastAsia="Arial Unicode MS" w:hAnsi="Calibri" w:cs="Calibri"/>
          <w:b/>
          <w:bCs/>
          <w:color w:val="000000" w:themeColor="text1"/>
          <w:sz w:val="22"/>
          <w:szCs w:val="22"/>
          <w:lang w:eastAsia="de-DE"/>
        </w:rPr>
      </w:pPr>
      <w:r w:rsidRPr="6B3BAEA6">
        <w:rPr>
          <w:rFonts w:ascii="Calibri" w:eastAsia="Arial Unicode MS" w:hAnsi="Calibri" w:cs="Calibri"/>
          <w:b/>
          <w:bCs/>
          <w:color w:val="000000" w:themeColor="text1"/>
          <w:sz w:val="22"/>
          <w:szCs w:val="22"/>
          <w:lang w:eastAsia="de-DE"/>
        </w:rPr>
        <w:t xml:space="preserve">Weitere Informationen zu indigenem Tourismus in Kanada sowie unzählige Erlebnisse </w:t>
      </w:r>
      <w:r w:rsidR="7A600C55" w:rsidRPr="6B3BAEA6">
        <w:rPr>
          <w:rFonts w:ascii="Calibri" w:eastAsia="Arial Unicode MS" w:hAnsi="Calibri" w:cs="Calibri"/>
          <w:b/>
          <w:bCs/>
          <w:color w:val="000000" w:themeColor="text1"/>
          <w:sz w:val="22"/>
          <w:szCs w:val="22"/>
          <w:lang w:eastAsia="de-DE"/>
        </w:rPr>
        <w:t>von Küste zu</w:t>
      </w:r>
      <w:r w:rsidR="359F9C5E" w:rsidRPr="6B3BAEA6">
        <w:rPr>
          <w:rFonts w:ascii="Calibri" w:eastAsia="Arial Unicode MS" w:hAnsi="Calibri" w:cs="Calibri"/>
          <w:b/>
          <w:bCs/>
          <w:color w:val="000000" w:themeColor="text1"/>
          <w:sz w:val="22"/>
          <w:szCs w:val="22"/>
          <w:lang w:eastAsia="de-DE"/>
        </w:rPr>
        <w:t xml:space="preserve"> </w:t>
      </w:r>
      <w:r w:rsidR="7A600C55" w:rsidRPr="6B3BAEA6">
        <w:rPr>
          <w:rFonts w:ascii="Calibri" w:eastAsia="Arial Unicode MS" w:hAnsi="Calibri" w:cs="Calibri"/>
          <w:b/>
          <w:bCs/>
          <w:color w:val="000000" w:themeColor="text1"/>
          <w:sz w:val="22"/>
          <w:szCs w:val="22"/>
          <w:lang w:eastAsia="de-DE"/>
        </w:rPr>
        <w:t xml:space="preserve">Küste </w:t>
      </w:r>
      <w:r w:rsidRPr="6B3BAEA6">
        <w:rPr>
          <w:rFonts w:ascii="Calibri" w:eastAsia="Arial Unicode MS" w:hAnsi="Calibri" w:cs="Calibri"/>
          <w:b/>
          <w:bCs/>
          <w:color w:val="000000" w:themeColor="text1"/>
          <w:sz w:val="22"/>
          <w:szCs w:val="22"/>
          <w:lang w:eastAsia="de-DE"/>
        </w:rPr>
        <w:t xml:space="preserve">finden sich </w:t>
      </w:r>
      <w:r w:rsidR="435F2963" w:rsidRPr="6B3BAEA6">
        <w:rPr>
          <w:rFonts w:ascii="Calibri" w:eastAsia="Arial Unicode MS" w:hAnsi="Calibri" w:cs="Calibri"/>
          <w:b/>
          <w:bCs/>
          <w:color w:val="000000" w:themeColor="text1"/>
          <w:sz w:val="22"/>
          <w:szCs w:val="22"/>
          <w:lang w:eastAsia="de-DE"/>
        </w:rPr>
        <w:t xml:space="preserve">unter: </w:t>
      </w:r>
      <w:r w:rsidRPr="6B3BAEA6">
        <w:rPr>
          <w:rFonts w:ascii="Calibri" w:eastAsia="Arial Unicode MS" w:hAnsi="Calibri" w:cs="Calibri"/>
          <w:b/>
          <w:bCs/>
          <w:color w:val="000000" w:themeColor="text1"/>
          <w:sz w:val="22"/>
          <w:szCs w:val="22"/>
          <w:lang w:eastAsia="de-DE"/>
        </w:rPr>
        <w:t xml:space="preserve"> </w:t>
      </w:r>
      <w:hyperlink r:id="rId12">
        <w:r w:rsidR="2D5B2DCB" w:rsidRPr="6B3BAEA6">
          <w:rPr>
            <w:rStyle w:val="Hyperlink"/>
            <w:rFonts w:ascii="Calibri" w:eastAsia="Arial Unicode MS" w:hAnsi="Calibri" w:cs="Calibri"/>
            <w:b/>
            <w:bCs/>
            <w:sz w:val="22"/>
            <w:szCs w:val="22"/>
            <w:lang w:eastAsia="de-DE"/>
          </w:rPr>
          <w:t>https://destinationindigenous.ca</w:t>
        </w:r>
      </w:hyperlink>
    </w:p>
    <w:p w14:paraId="6BC9239C" w14:textId="6E80CE9A" w:rsidR="6B3BAEA6" w:rsidRDefault="6B3BAEA6" w:rsidP="6B3BAEA6">
      <w:pPr>
        <w:pStyle w:val="StandardWeb"/>
        <w:shd w:val="clear" w:color="auto" w:fill="FFFFFF" w:themeFill="background1"/>
        <w:ind w:left="142" w:right="543" w:firstLine="142"/>
        <w:jc w:val="both"/>
        <w:rPr>
          <w:rFonts w:ascii="Calibri" w:eastAsia="Arial Unicode MS" w:hAnsi="Calibri" w:cs="Calibri"/>
          <w:b/>
          <w:bCs/>
          <w:color w:val="000000" w:themeColor="text1"/>
          <w:sz w:val="22"/>
          <w:szCs w:val="22"/>
          <w:lang w:eastAsia="de-DE"/>
        </w:rPr>
      </w:pPr>
    </w:p>
    <w:p w14:paraId="74091AA2" w14:textId="7D3F73B7" w:rsidR="00FD093B" w:rsidRPr="00CF22C2" w:rsidRDefault="00CF22C2" w:rsidP="00D57372">
      <w:pPr>
        <w:suppressAutoHyphens w:val="0"/>
        <w:spacing w:after="160"/>
        <w:ind w:right="543" w:firstLine="284"/>
        <w:jc w:val="both"/>
        <w:rPr>
          <w:rFonts w:ascii="Calibri" w:hAnsi="Calibri" w:cs="Calibri"/>
          <w:b/>
          <w:bCs/>
          <w:i/>
          <w:iCs/>
          <w:color w:val="000000" w:themeColor="text1"/>
          <w:kern w:val="0"/>
          <w:sz w:val="22"/>
          <w:szCs w:val="22"/>
          <w:lang w:val="en-CA" w:eastAsia="de-DE"/>
        </w:rPr>
      </w:pPr>
      <w:r w:rsidRPr="00CF22C2">
        <w:rPr>
          <w:rFonts w:ascii="Calibri" w:hAnsi="Calibri" w:cs="Calibri"/>
          <w:b/>
          <w:bCs/>
          <w:i/>
          <w:iCs/>
          <w:color w:val="000000" w:themeColor="text1"/>
          <w:kern w:val="0"/>
          <w:sz w:val="22"/>
          <w:szCs w:val="22"/>
          <w:lang w:val="en-CA" w:eastAsia="de-DE"/>
        </w:rPr>
        <w:t>National Day for Truth and Reconciliation am 30</w:t>
      </w:r>
      <w:r>
        <w:rPr>
          <w:rFonts w:ascii="Calibri" w:hAnsi="Calibri" w:cs="Calibri"/>
          <w:b/>
          <w:bCs/>
          <w:i/>
          <w:iCs/>
          <w:color w:val="000000" w:themeColor="text1"/>
          <w:kern w:val="0"/>
          <w:sz w:val="22"/>
          <w:szCs w:val="22"/>
          <w:lang w:val="en-CA" w:eastAsia="de-DE"/>
        </w:rPr>
        <w:t xml:space="preserve">. September, </w:t>
      </w:r>
      <w:proofErr w:type="spellStart"/>
      <w:r>
        <w:rPr>
          <w:rFonts w:ascii="Calibri" w:hAnsi="Calibri" w:cs="Calibri"/>
          <w:b/>
          <w:bCs/>
          <w:i/>
          <w:iCs/>
          <w:color w:val="000000" w:themeColor="text1"/>
          <w:kern w:val="0"/>
          <w:sz w:val="22"/>
          <w:szCs w:val="22"/>
          <w:lang w:val="en-CA" w:eastAsia="de-DE"/>
        </w:rPr>
        <w:t>vormals</w:t>
      </w:r>
      <w:proofErr w:type="spellEnd"/>
      <w:r>
        <w:rPr>
          <w:rFonts w:ascii="Calibri" w:hAnsi="Calibri" w:cs="Calibri"/>
          <w:b/>
          <w:bCs/>
          <w:i/>
          <w:iCs/>
          <w:color w:val="000000" w:themeColor="text1"/>
          <w:kern w:val="0"/>
          <w:sz w:val="22"/>
          <w:szCs w:val="22"/>
          <w:lang w:val="en-CA" w:eastAsia="de-DE"/>
        </w:rPr>
        <w:t xml:space="preserve"> </w:t>
      </w:r>
      <w:r w:rsidR="00FD093B" w:rsidRPr="00CF22C2">
        <w:rPr>
          <w:rFonts w:ascii="Calibri" w:hAnsi="Calibri" w:cs="Calibri"/>
          <w:b/>
          <w:bCs/>
          <w:i/>
          <w:iCs/>
          <w:color w:val="000000" w:themeColor="text1"/>
          <w:kern w:val="0"/>
          <w:sz w:val="22"/>
          <w:szCs w:val="22"/>
          <w:lang w:val="en-CA" w:eastAsia="de-DE"/>
        </w:rPr>
        <w:t xml:space="preserve">Orange Shirt Day: </w:t>
      </w:r>
    </w:p>
    <w:p w14:paraId="487FCD98" w14:textId="69AF1B6E" w:rsidR="00FD093B" w:rsidRDefault="00FD093B" w:rsidP="00D8517A">
      <w:pPr>
        <w:suppressAutoHyphens w:val="0"/>
        <w:spacing w:after="160"/>
        <w:ind w:left="284" w:right="-283"/>
        <w:jc w:val="both"/>
        <w:rPr>
          <w:rFonts w:ascii="Calibri" w:hAnsi="Calibri" w:cs="Calibri"/>
          <w:i/>
          <w:iCs/>
          <w:color w:val="000000" w:themeColor="text1"/>
          <w:kern w:val="0"/>
          <w:sz w:val="22"/>
          <w:szCs w:val="22"/>
          <w:lang w:eastAsia="de-DE"/>
        </w:rPr>
      </w:pPr>
      <w:r w:rsidRPr="00FD093B">
        <w:rPr>
          <w:rFonts w:ascii="Calibri" w:hAnsi="Calibri" w:cs="Calibri"/>
          <w:i/>
          <w:iCs/>
          <w:color w:val="000000" w:themeColor="text1"/>
          <w:kern w:val="0"/>
          <w:sz w:val="22"/>
          <w:szCs w:val="22"/>
          <w:lang w:eastAsia="de-DE"/>
        </w:rPr>
        <w:t xml:space="preserve">Orange Shirt Day wurde der Tag des Gedenkens genannt, bevor er zum National Day for Truth and Reconciliation wurde. Der Name nahm Bezug auf das orangefarbene Hemd, dass Phyllis </w:t>
      </w:r>
      <w:proofErr w:type="spellStart"/>
      <w:r w:rsidRPr="00FD093B">
        <w:rPr>
          <w:rFonts w:ascii="Calibri" w:hAnsi="Calibri" w:cs="Calibri"/>
          <w:i/>
          <w:iCs/>
          <w:color w:val="000000" w:themeColor="text1"/>
          <w:kern w:val="0"/>
          <w:sz w:val="22"/>
          <w:szCs w:val="22"/>
          <w:lang w:eastAsia="de-DE"/>
        </w:rPr>
        <w:t>Webstad</w:t>
      </w:r>
      <w:proofErr w:type="spellEnd"/>
      <w:r w:rsidRPr="00FD093B">
        <w:rPr>
          <w:rFonts w:ascii="Calibri" w:hAnsi="Calibri" w:cs="Calibri"/>
          <w:i/>
          <w:iCs/>
          <w:color w:val="000000" w:themeColor="text1"/>
          <w:kern w:val="0"/>
          <w:sz w:val="22"/>
          <w:szCs w:val="22"/>
          <w:lang w:eastAsia="de-DE"/>
        </w:rPr>
        <w:t xml:space="preserve">, einer Überlebenden, am Tag ihrer Einschulung in die Residential School genommen wurde. </w:t>
      </w:r>
    </w:p>
    <w:p w14:paraId="122B2F21" w14:textId="1642F4E9" w:rsidR="00FD093B" w:rsidRDefault="001C707C" w:rsidP="00D57372">
      <w:pPr>
        <w:suppressAutoHyphens w:val="0"/>
        <w:spacing w:after="160"/>
        <w:ind w:left="284" w:right="543"/>
        <w:jc w:val="both"/>
        <w:rPr>
          <w:rFonts w:ascii="Calibri" w:hAnsi="Calibri" w:cs="Calibri"/>
          <w:color w:val="000000" w:themeColor="text1"/>
          <w:kern w:val="0"/>
          <w:sz w:val="22"/>
          <w:szCs w:val="22"/>
          <w:lang w:eastAsia="de-DE"/>
        </w:rPr>
      </w:pPr>
      <w:hyperlink r:id="rId13" w:history="1">
        <w:r w:rsidR="002270DB" w:rsidRPr="00DF2DE3">
          <w:rPr>
            <w:rStyle w:val="Hyperlink"/>
            <w:rFonts w:ascii="Calibri" w:hAnsi="Calibri" w:cs="Calibri"/>
            <w:kern w:val="0"/>
            <w:sz w:val="22"/>
            <w:szCs w:val="22"/>
            <w:lang w:eastAsia="de-DE"/>
          </w:rPr>
          <w:t>https://beyond.ubc.ca/orange-shirt-day/</w:t>
        </w:r>
      </w:hyperlink>
    </w:p>
    <w:p w14:paraId="6C404721" w14:textId="77777777" w:rsidR="002270DB" w:rsidRPr="00FD093B" w:rsidRDefault="002270DB" w:rsidP="00D57372">
      <w:pPr>
        <w:suppressAutoHyphens w:val="0"/>
        <w:spacing w:after="160"/>
        <w:ind w:right="543"/>
        <w:jc w:val="both"/>
        <w:rPr>
          <w:rFonts w:ascii="Calibri" w:hAnsi="Calibri" w:cs="Calibri"/>
          <w:i/>
          <w:iCs/>
          <w:color w:val="000000" w:themeColor="text1"/>
          <w:kern w:val="0"/>
          <w:sz w:val="22"/>
          <w:szCs w:val="22"/>
          <w:lang w:eastAsia="de-DE"/>
        </w:rPr>
      </w:pPr>
    </w:p>
    <w:p w14:paraId="62D5ED99" w14:textId="65569376" w:rsidR="00DB1571" w:rsidRDefault="00060564" w:rsidP="00D57372">
      <w:pPr>
        <w:suppressAutoHyphens w:val="0"/>
        <w:spacing w:after="160"/>
        <w:ind w:right="543" w:firstLine="284"/>
        <w:jc w:val="both"/>
        <w:rPr>
          <w:rFonts w:ascii="Calibri" w:hAnsi="Calibri" w:cs="Calibri"/>
          <w:color w:val="000000" w:themeColor="text1"/>
          <w:kern w:val="0"/>
          <w:sz w:val="22"/>
          <w:szCs w:val="22"/>
          <w:lang w:eastAsia="de-DE"/>
        </w:rPr>
      </w:pPr>
      <w:r w:rsidRPr="002270DB">
        <w:rPr>
          <w:rFonts w:ascii="Calibri" w:hAnsi="Calibri" w:cs="Calibri"/>
          <w:b/>
          <w:bCs/>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zu</w:t>
      </w:r>
      <w:r w:rsidR="00B9701C" w:rsidRPr="000C3617">
        <w:rPr>
          <w:rFonts w:ascii="Calibri" w:hAnsi="Calibri" w:cs="Calibri"/>
          <w:color w:val="000000" w:themeColor="text1"/>
          <w:kern w:val="0"/>
          <w:sz w:val="22"/>
          <w:szCs w:val="22"/>
          <w:lang w:eastAsia="de-DE"/>
        </w:rPr>
        <w:t xml:space="preserve"> unsere</w:t>
      </w:r>
      <w:r w:rsidR="00F949D6">
        <w:rPr>
          <w:rFonts w:ascii="Calibri" w:hAnsi="Calibri" w:cs="Calibri"/>
          <w:color w:val="000000" w:themeColor="text1"/>
          <w:kern w:val="0"/>
          <w:sz w:val="22"/>
          <w:szCs w:val="22"/>
          <w:lang w:eastAsia="de-DE"/>
        </w:rPr>
        <w:t>r</w:t>
      </w:r>
      <w:r w:rsidR="00B9701C" w:rsidRPr="000C3617">
        <w:rPr>
          <w:rFonts w:ascii="Calibri" w:hAnsi="Calibri" w:cs="Calibri"/>
          <w:color w:val="000000" w:themeColor="text1"/>
          <w:kern w:val="0"/>
          <w:sz w:val="22"/>
          <w:szCs w:val="22"/>
          <w:lang w:eastAsia="de-DE"/>
        </w:rPr>
        <w:t xml:space="preserve"> </w:t>
      </w:r>
      <w:r w:rsidR="00D8517A">
        <w:rPr>
          <w:rFonts w:ascii="Calibri" w:hAnsi="Calibri" w:cs="Calibri"/>
          <w:color w:val="000000" w:themeColor="text1"/>
          <w:kern w:val="0"/>
          <w:sz w:val="22"/>
          <w:szCs w:val="22"/>
          <w:lang w:eastAsia="de-DE"/>
        </w:rPr>
        <w:t xml:space="preserve">Story </w:t>
      </w:r>
      <w:proofErr w:type="spellStart"/>
      <w:r w:rsidR="00D8517A">
        <w:rPr>
          <w:rFonts w:ascii="Calibri" w:hAnsi="Calibri" w:cs="Calibri"/>
          <w:color w:val="000000" w:themeColor="text1"/>
          <w:kern w:val="0"/>
          <w:sz w:val="22"/>
          <w:szCs w:val="22"/>
          <w:lang w:eastAsia="de-DE"/>
        </w:rPr>
        <w:t>Idea</w:t>
      </w:r>
      <w:proofErr w:type="spellEnd"/>
      <w:r w:rsidR="00FD7A2F" w:rsidRPr="000C3617">
        <w:rPr>
          <w:rFonts w:ascii="Calibri" w:hAnsi="Calibri" w:cs="Calibri"/>
          <w:color w:val="000000" w:themeColor="text1"/>
          <w:kern w:val="0"/>
          <w:sz w:val="22"/>
          <w:szCs w:val="22"/>
          <w:lang w:eastAsia="de-DE"/>
        </w:rPr>
        <w:t xml:space="preserve"> </w:t>
      </w:r>
      <w:r w:rsidR="00FD7A2F" w:rsidRPr="00E30110">
        <w:rPr>
          <w:rFonts w:ascii="Calibri" w:hAnsi="Calibri" w:cs="Calibri"/>
          <w:color w:val="000000" w:themeColor="text1"/>
          <w:kern w:val="0"/>
          <w:sz w:val="22"/>
          <w:szCs w:val="22"/>
          <w:lang w:eastAsia="de-DE"/>
        </w:rPr>
        <w:t>finde</w:t>
      </w:r>
      <w:r w:rsidRPr="00E30110">
        <w:rPr>
          <w:rFonts w:ascii="Calibri" w:hAnsi="Calibri" w:cs="Calibri"/>
          <w:color w:val="000000" w:themeColor="text1"/>
          <w:kern w:val="0"/>
          <w:sz w:val="22"/>
          <w:szCs w:val="22"/>
          <w:lang w:eastAsia="de-DE"/>
        </w:rPr>
        <w:t>t sic</w:t>
      </w:r>
      <w:r w:rsidR="00583DB3" w:rsidRPr="00E30110">
        <w:rPr>
          <w:rFonts w:ascii="Calibri" w:hAnsi="Calibri" w:cs="Calibri"/>
          <w:color w:val="000000" w:themeColor="text1"/>
          <w:kern w:val="0"/>
          <w:sz w:val="22"/>
          <w:szCs w:val="22"/>
          <w:lang w:eastAsia="de-DE"/>
        </w:rPr>
        <w:t>h</w:t>
      </w:r>
      <w:r w:rsidR="00B9701C" w:rsidRPr="00E30110">
        <w:rPr>
          <w:rFonts w:ascii="Calibri" w:hAnsi="Calibri" w:cs="Calibri"/>
          <w:color w:val="000000" w:themeColor="text1"/>
          <w:kern w:val="0"/>
          <w:sz w:val="22"/>
          <w:szCs w:val="22"/>
          <w:lang w:eastAsia="de-DE"/>
        </w:rPr>
        <w:t xml:space="preserve"> </w:t>
      </w:r>
      <w:hyperlink r:id="rId14">
        <w:r w:rsidR="00B9701C" w:rsidRPr="00E30110">
          <w:rPr>
            <w:rStyle w:val="Hyperlink"/>
            <w:rFonts w:ascii="Calibri" w:hAnsi="Calibri" w:cs="Calibri"/>
            <w:sz w:val="22"/>
            <w:szCs w:val="22"/>
            <w:lang w:eastAsia="de-DE"/>
          </w:rPr>
          <w:t>hier</w:t>
        </w:r>
      </w:hyperlink>
      <w:r w:rsidR="00B9701C" w:rsidRPr="00E30110">
        <w:rPr>
          <w:rFonts w:ascii="Calibri" w:hAnsi="Calibri" w:cs="Calibri"/>
          <w:color w:val="000000" w:themeColor="text1"/>
          <w:kern w:val="0"/>
          <w:sz w:val="22"/>
          <w:szCs w:val="22"/>
          <w:lang w:eastAsia="de-DE"/>
        </w:rPr>
        <w:t>.</w:t>
      </w:r>
    </w:p>
    <w:p w14:paraId="39CE7F7D" w14:textId="77777777" w:rsidR="002270DB" w:rsidRPr="000C3617" w:rsidRDefault="002270DB" w:rsidP="00D57372">
      <w:pPr>
        <w:suppressAutoHyphens w:val="0"/>
        <w:spacing w:after="160"/>
        <w:ind w:right="543" w:firstLine="284"/>
        <w:jc w:val="both"/>
        <w:rPr>
          <w:rFonts w:ascii="Calibri" w:hAnsi="Calibri" w:cs="Calibri"/>
          <w:color w:val="000000" w:themeColor="text1"/>
          <w:kern w:val="0"/>
          <w:sz w:val="22"/>
          <w:szCs w:val="22"/>
          <w:lang w:eastAsia="de-DE"/>
        </w:rPr>
      </w:pPr>
    </w:p>
    <w:p w14:paraId="178B756B" w14:textId="0DD03A94" w:rsidR="3FDD0727" w:rsidRPr="000C3617" w:rsidRDefault="4E71CE2C" w:rsidP="00524C28">
      <w:pPr>
        <w:ind w:left="284" w:right="-283"/>
        <w:jc w:val="both"/>
        <w:rPr>
          <w:rFonts w:ascii="Calibri" w:hAnsi="Calibri" w:cs="Calibri"/>
          <w:color w:val="000000" w:themeColor="text1"/>
          <w:sz w:val="22"/>
          <w:szCs w:val="22"/>
          <w:lang w:eastAsia="en-US"/>
        </w:rPr>
      </w:pPr>
      <w:r w:rsidRPr="002270DB">
        <w:rPr>
          <w:rFonts w:ascii="Calibri" w:hAnsi="Calibri" w:cs="Calibri"/>
          <w:b/>
          <w:bCs/>
          <w:color w:val="000000" w:themeColor="text1"/>
          <w:sz w:val="22"/>
          <w:szCs w:val="22"/>
          <w:lang w:eastAsia="en-US"/>
        </w:rPr>
        <w:t>Weitere Informationen</w:t>
      </w:r>
      <w:r w:rsidRPr="000C3617">
        <w:rPr>
          <w:rFonts w:ascii="Calibri" w:hAnsi="Calibri" w:cs="Calibri"/>
          <w:color w:val="000000" w:themeColor="text1"/>
          <w:sz w:val="22"/>
          <w:szCs w:val="22"/>
          <w:lang w:eastAsia="en-US"/>
        </w:rPr>
        <w:t xml:space="preserve">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524C28">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 xml:space="preserve">gibt’s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15">
        <w:r w:rsidRPr="000C3617">
          <w:rPr>
            <w:rStyle w:val="Hyperlink"/>
            <w:rFonts w:ascii="Calibri" w:hAnsi="Calibri" w:cs="Calibri"/>
            <w:color w:val="000000" w:themeColor="text1"/>
            <w:sz w:val="22"/>
            <w:szCs w:val="22"/>
            <w:lang w:eastAsia="en-US"/>
          </w:rPr>
          <w:t>www.kanada-presse.de</w:t>
        </w:r>
      </w:hyperlink>
    </w:p>
    <w:p w14:paraId="728AA185" w14:textId="5CDD4049" w:rsidR="2432F648" w:rsidRPr="000C3617" w:rsidRDefault="2432F648" w:rsidP="00D57372">
      <w:pPr>
        <w:ind w:left="284" w:right="543"/>
        <w:jc w:val="both"/>
        <w:rPr>
          <w:rFonts w:ascii="Calibri" w:hAnsi="Calibri" w:cs="Calibri"/>
          <w:color w:val="000000" w:themeColor="text1"/>
          <w:sz w:val="22"/>
          <w:szCs w:val="22"/>
          <w:lang w:eastAsia="en-US"/>
        </w:rPr>
      </w:pPr>
    </w:p>
    <w:p w14:paraId="0F8457C7" w14:textId="528A9105" w:rsidR="1F0070A1" w:rsidRDefault="1F0070A1" w:rsidP="00D57372">
      <w:pPr>
        <w:ind w:left="284" w:right="543"/>
        <w:jc w:val="both"/>
        <w:rPr>
          <w:rFonts w:asciiTheme="minorHAnsi" w:eastAsiaTheme="minorEastAsia" w:hAnsiTheme="minorHAnsi" w:cstheme="minorBidi"/>
          <w:color w:val="000000" w:themeColor="text1"/>
          <w:sz w:val="22"/>
          <w:szCs w:val="22"/>
          <w:lang w:val="de"/>
        </w:rPr>
      </w:pPr>
      <w:r w:rsidRPr="002270DB">
        <w:rPr>
          <w:rFonts w:asciiTheme="minorHAnsi" w:eastAsiaTheme="minorEastAsia" w:hAnsiTheme="minorHAnsi" w:cstheme="minorBidi"/>
          <w:b/>
          <w:bCs/>
          <w:color w:val="000000" w:themeColor="text1"/>
          <w:sz w:val="22"/>
          <w:szCs w:val="22"/>
          <w:lang w:val="de"/>
        </w:rPr>
        <w:t>Unseren Media-Newsletter und Pressemitteilungen</w:t>
      </w:r>
      <w:r w:rsidRPr="000C3617">
        <w:rPr>
          <w:rFonts w:asciiTheme="minorHAnsi" w:eastAsiaTheme="minorEastAsia" w:hAnsiTheme="minorHAnsi" w:cstheme="minorBidi"/>
          <w:color w:val="000000" w:themeColor="text1"/>
          <w:sz w:val="22"/>
          <w:szCs w:val="22"/>
          <w:lang w:val="de"/>
        </w:rPr>
        <w:t xml:space="preserve"> können Sie </w:t>
      </w:r>
      <w:hyperlink r:id="rId16">
        <w:r w:rsidRPr="000C3617">
          <w:rPr>
            <w:rStyle w:val="Hyperlink"/>
            <w:rFonts w:asciiTheme="minorHAnsi" w:eastAsiaTheme="minorEastAsia" w:hAnsiTheme="minorHAnsi" w:cstheme="minorBidi"/>
            <w:color w:val="000000" w:themeColor="text1"/>
            <w:sz w:val="22"/>
            <w:szCs w:val="22"/>
            <w:lang w:val="de"/>
          </w:rPr>
          <w:t>hier</w:t>
        </w:r>
      </w:hyperlink>
      <w:r w:rsidRPr="000C3617">
        <w:rPr>
          <w:rFonts w:asciiTheme="minorHAnsi" w:eastAsiaTheme="minorEastAsia" w:hAnsiTheme="minorHAnsi" w:cstheme="minorBidi"/>
          <w:color w:val="000000" w:themeColor="text1"/>
          <w:sz w:val="22"/>
          <w:szCs w:val="22"/>
        </w:rPr>
        <w:t xml:space="preserve"> </w:t>
      </w:r>
      <w:r w:rsidRPr="000C3617">
        <w:rPr>
          <w:rFonts w:asciiTheme="minorHAnsi" w:eastAsiaTheme="minorEastAsia" w:hAnsiTheme="minorHAnsi" w:cstheme="minorBidi"/>
          <w:color w:val="000000" w:themeColor="text1"/>
          <w:sz w:val="22"/>
          <w:szCs w:val="22"/>
          <w:lang w:val="de"/>
        </w:rPr>
        <w:t>abonnieren.</w:t>
      </w:r>
    </w:p>
    <w:p w14:paraId="3B8CD833" w14:textId="77777777" w:rsidR="002270DB" w:rsidRPr="000C3617" w:rsidRDefault="002270DB" w:rsidP="00D57372">
      <w:pPr>
        <w:ind w:left="284" w:right="543"/>
        <w:jc w:val="both"/>
        <w:rPr>
          <w:rFonts w:asciiTheme="minorHAnsi" w:eastAsiaTheme="minorEastAsia" w:hAnsiTheme="minorHAnsi" w:cstheme="minorBidi"/>
          <w:color w:val="000000" w:themeColor="text1"/>
          <w:sz w:val="22"/>
          <w:szCs w:val="22"/>
          <w:lang w:val="de"/>
        </w:rPr>
      </w:pPr>
    </w:p>
    <w:p w14:paraId="795D58DC" w14:textId="63B7D805" w:rsidR="2432F648" w:rsidRPr="000C3617" w:rsidRDefault="2432F648" w:rsidP="00D57372">
      <w:pPr>
        <w:spacing w:after="60"/>
        <w:ind w:left="284" w:right="543"/>
        <w:jc w:val="both"/>
        <w:rPr>
          <w:rFonts w:ascii="Calibri" w:eastAsia="Calibri" w:hAnsi="Calibri" w:cs="Calibri"/>
          <w:b/>
          <w:bCs/>
          <w:i/>
          <w:iCs/>
          <w:color w:val="000000" w:themeColor="text1"/>
          <w:sz w:val="22"/>
          <w:szCs w:val="22"/>
          <w:lang w:eastAsia="en-US"/>
        </w:rPr>
      </w:pPr>
    </w:p>
    <w:p w14:paraId="3EBFA90A" w14:textId="77777777" w:rsidR="00DB1571" w:rsidRPr="000C3617" w:rsidRDefault="00953ECE" w:rsidP="00D57372">
      <w:pPr>
        <w:suppressAutoHyphens w:val="0"/>
        <w:spacing w:after="60"/>
        <w:ind w:left="284"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664589F5" w14:textId="4E741C14" w:rsidR="00E55063" w:rsidRPr="000C3617" w:rsidRDefault="00E55063" w:rsidP="001A64C0">
      <w:pPr>
        <w:suppressAutoHyphens w:val="0"/>
        <w:spacing w:after="60"/>
        <w:ind w:left="284" w:right="-283"/>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EB21BE">
        <w:rPr>
          <w:rFonts w:ascii="Calibri" w:eastAsia="Calibri" w:hAnsi="Calibri" w:cs="Calibri"/>
          <w:i/>
          <w:iCs/>
          <w:color w:val="000000" w:themeColor="text1"/>
          <w:sz w:val="22"/>
          <w:szCs w:val="22"/>
          <w:lang w:eastAsia="en-US"/>
        </w:rPr>
        <w:t>neun</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DC887D7" w14:textId="567067A0" w:rsidR="00875641" w:rsidRPr="000C3617" w:rsidRDefault="00E55063" w:rsidP="00D57372">
      <w:pPr>
        <w:suppressAutoHyphens w:val="0"/>
        <w:spacing w:after="240"/>
        <w:ind w:left="284" w:right="543"/>
        <w:jc w:val="both"/>
        <w:rPr>
          <w:rFonts w:ascii="Calibri" w:eastAsia="Calibri" w:hAnsi="Calibri" w:cs="Calibri"/>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 </w:t>
      </w:r>
      <w:hyperlink r:id="rId17">
        <w:r w:rsidRPr="000C3617">
          <w:rPr>
            <w:rStyle w:val="Hyperlink"/>
            <w:rFonts w:ascii="Calibri" w:eastAsia="Calibri" w:hAnsi="Calibri" w:cs="Calibri"/>
            <w:i/>
            <w:iCs/>
            <w:color w:val="000000" w:themeColor="text1"/>
            <w:sz w:val="22"/>
            <w:szCs w:val="22"/>
            <w:lang w:eastAsia="en-US"/>
          </w:rPr>
          <w:t>www.canada.travel/corporate</w:t>
        </w:r>
      </w:hyperlink>
    </w:p>
    <w:p w14:paraId="0E27B00A" w14:textId="3DE64876" w:rsidR="00875641" w:rsidRPr="000C3617" w:rsidRDefault="00875641" w:rsidP="002270DB">
      <w:pPr>
        <w:tabs>
          <w:tab w:val="left" w:pos="360"/>
          <w:tab w:val="left" w:pos="560"/>
          <w:tab w:val="left" w:pos="1120"/>
          <w:tab w:val="left" w:pos="1680"/>
          <w:tab w:val="left" w:pos="2268"/>
          <w:tab w:val="left" w:pos="2835"/>
          <w:tab w:val="left" w:pos="3402"/>
          <w:tab w:val="left" w:pos="3969"/>
        </w:tabs>
        <w:ind w:left="284" w:right="543"/>
        <w:jc w:val="both"/>
        <w:rPr>
          <w:rFonts w:ascii="Calibri" w:eastAsia="Arial" w:hAnsi="Calibri" w:cs="Calibri"/>
          <w:b/>
          <w:bCs/>
          <w:color w:val="000000" w:themeColor="text1"/>
          <w:sz w:val="22"/>
          <w:szCs w:val="22"/>
          <w:lang w:eastAsia="ar-SA"/>
        </w:rPr>
      </w:pPr>
    </w:p>
    <w:p w14:paraId="14F1DE74" w14:textId="77777777" w:rsidR="00C2686E" w:rsidRPr="000C3617" w:rsidRDefault="00C2686E" w:rsidP="002270DB">
      <w:pPr>
        <w:tabs>
          <w:tab w:val="left" w:pos="360"/>
          <w:tab w:val="left" w:pos="560"/>
          <w:tab w:val="left" w:pos="1120"/>
          <w:tab w:val="left" w:pos="1680"/>
          <w:tab w:val="left" w:pos="2268"/>
          <w:tab w:val="left" w:pos="2835"/>
          <w:tab w:val="left" w:pos="3402"/>
          <w:tab w:val="left" w:pos="3969"/>
        </w:tabs>
        <w:ind w:left="284" w:right="543"/>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04C89DE1" w14:textId="77777777" w:rsidR="00C2686E" w:rsidRPr="000C3617" w:rsidRDefault="00C2686E" w:rsidP="002270DB">
      <w:pPr>
        <w:snapToGrid w:val="0"/>
        <w:ind w:left="284" w:right="543"/>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413F13A6" w14:textId="77777777" w:rsidR="00C2686E" w:rsidRPr="000C3617" w:rsidRDefault="00C2686E" w:rsidP="002270DB">
      <w:pPr>
        <w:snapToGrid w:val="0"/>
        <w:ind w:left="284" w:right="543"/>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6541D8BD" w14:textId="77777777" w:rsidR="00C2686E" w:rsidRPr="000C3617" w:rsidRDefault="00C2686E" w:rsidP="002270DB">
      <w:pPr>
        <w:snapToGrid w:val="0"/>
        <w:ind w:left="284" w:right="543"/>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13DB5C23" w14:textId="77777777" w:rsidR="00C2686E" w:rsidRPr="000C3617" w:rsidRDefault="00C2686E" w:rsidP="002270DB">
      <w:pPr>
        <w:snapToGrid w:val="0"/>
        <w:ind w:left="284" w:right="543"/>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5F7E5C6D" w14:textId="77777777" w:rsidR="00C2686E" w:rsidRPr="000C3617" w:rsidRDefault="00C2686E" w:rsidP="002270DB">
      <w:pPr>
        <w:snapToGrid w:val="0"/>
        <w:spacing w:after="120"/>
        <w:ind w:left="284" w:right="543"/>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 xml:space="preserve">SENIOR PUBLICIST/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52A373D" w14:textId="77777777" w:rsidR="00C2686E" w:rsidRPr="00892D42" w:rsidRDefault="00C2686E" w:rsidP="002270DB">
      <w:pPr>
        <w:snapToGrid w:val="0"/>
        <w:ind w:left="284" w:right="543"/>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97F916" w14:textId="77777777" w:rsidR="00C2686E" w:rsidRPr="00892D42" w:rsidRDefault="00C2686E" w:rsidP="002270DB">
      <w:pPr>
        <w:snapToGrid w:val="0"/>
        <w:ind w:left="284"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77777777" w:rsidR="00C2686E" w:rsidRPr="00892D42" w:rsidRDefault="00355D49" w:rsidP="002270DB">
      <w:pPr>
        <w:snapToGrid w:val="0"/>
        <w:ind w:left="284" w:right="543"/>
        <w:jc w:val="both"/>
        <w:rPr>
          <w:rFonts w:ascii="Calibri" w:hAnsi="Calibri" w:cs="Calibri"/>
          <w:b/>
          <w:bCs/>
          <w:color w:val="333333"/>
          <w:sz w:val="22"/>
          <w:szCs w:val="22"/>
          <w:lang w:val="en-GB"/>
        </w:rPr>
      </w:pPr>
      <w:hyperlink r:id="rId18">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 </w:t>
      </w:r>
      <w:hyperlink r:id="rId19">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hyperlink r:id="rId20">
        <w:r w:rsidR="00C2686E" w:rsidRPr="00892D42">
          <w:rPr>
            <w:rStyle w:val="Hyperlink"/>
            <w:rFonts w:ascii="Calibri" w:hAnsi="Calibri" w:cs="Calibri"/>
            <w:sz w:val="22"/>
            <w:szCs w:val="22"/>
            <w:lang w:val="en-US"/>
          </w:rPr>
          <w:t>www.keepexploring.de</w:t>
        </w:r>
      </w:hyperlink>
    </w:p>
    <w:sectPr w:rsidR="00C2686E" w:rsidRPr="00892D42" w:rsidSect="00D57372">
      <w:headerReference w:type="even" r:id="rId21"/>
      <w:headerReference w:type="default" r:id="rId22"/>
      <w:footerReference w:type="even" r:id="rId23"/>
      <w:footerReference w:type="default" r:id="rId24"/>
      <w:headerReference w:type="first" r:id="rId25"/>
      <w:footerReference w:type="first" r:id="rId26"/>
      <w:pgSz w:w="11906" w:h="16838"/>
      <w:pgMar w:top="0" w:right="1263"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294D" w14:textId="77777777" w:rsidR="0023772A" w:rsidRDefault="0023772A" w:rsidP="00BC0512">
      <w:r>
        <w:separator/>
      </w:r>
    </w:p>
  </w:endnote>
  <w:endnote w:type="continuationSeparator" w:id="0">
    <w:p w14:paraId="3364583B" w14:textId="77777777" w:rsidR="0023772A" w:rsidRDefault="0023772A" w:rsidP="00BC0512">
      <w:r>
        <w:continuationSeparator/>
      </w:r>
    </w:p>
  </w:endnote>
  <w:endnote w:type="continuationNotice" w:id="1">
    <w:p w14:paraId="41D74A67" w14:textId="77777777" w:rsidR="0023772A" w:rsidRDefault="00237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1DB" w14:textId="77777777" w:rsidR="00583F08" w:rsidRDefault="00583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9E08" w14:textId="77777777" w:rsidR="00583F08" w:rsidRDefault="00583F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25C6" w14:textId="77777777" w:rsidR="00583F08" w:rsidRDefault="00583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6FD5" w14:textId="77777777" w:rsidR="0023772A" w:rsidRDefault="0023772A" w:rsidP="00BC0512">
      <w:r>
        <w:separator/>
      </w:r>
    </w:p>
  </w:footnote>
  <w:footnote w:type="continuationSeparator" w:id="0">
    <w:p w14:paraId="129D20D4" w14:textId="77777777" w:rsidR="0023772A" w:rsidRDefault="0023772A" w:rsidP="00BC0512">
      <w:r>
        <w:continuationSeparator/>
      </w:r>
    </w:p>
  </w:footnote>
  <w:footnote w:type="continuationNotice" w:id="1">
    <w:p w14:paraId="12436961" w14:textId="77777777" w:rsidR="0023772A" w:rsidRDefault="00237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7294503">
    <w:abstractNumId w:val="1"/>
  </w:num>
  <w:num w:numId="2" w16cid:durableId="592590669">
    <w:abstractNumId w:val="0"/>
  </w:num>
  <w:num w:numId="3" w16cid:durableId="549612392">
    <w:abstractNumId w:val="2"/>
  </w:num>
  <w:num w:numId="4" w16cid:durableId="367877325">
    <w:abstractNumId w:val="4"/>
  </w:num>
  <w:num w:numId="5" w16cid:durableId="1410497810">
    <w:abstractNumId w:val="6"/>
  </w:num>
  <w:num w:numId="6" w16cid:durableId="182912064">
    <w:abstractNumId w:val="10"/>
  </w:num>
  <w:num w:numId="7" w16cid:durableId="467819164">
    <w:abstractNumId w:val="9"/>
  </w:num>
  <w:num w:numId="8" w16cid:durableId="1439525986">
    <w:abstractNumId w:val="8"/>
  </w:num>
  <w:num w:numId="9" w16cid:durableId="476653985">
    <w:abstractNumId w:val="5"/>
  </w:num>
  <w:num w:numId="10" w16cid:durableId="387385625">
    <w:abstractNumId w:val="7"/>
  </w:num>
  <w:num w:numId="11" w16cid:durableId="693655916">
    <w:abstractNumId w:val="3"/>
  </w:num>
  <w:num w:numId="12" w16cid:durableId="81925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2DBE"/>
    <w:rsid w:val="00006F18"/>
    <w:rsid w:val="000100A2"/>
    <w:rsid w:val="0001165E"/>
    <w:rsid w:val="00012F0F"/>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643B"/>
    <w:rsid w:val="00050F84"/>
    <w:rsid w:val="00051047"/>
    <w:rsid w:val="000553E8"/>
    <w:rsid w:val="00055D8C"/>
    <w:rsid w:val="000602EA"/>
    <w:rsid w:val="00060564"/>
    <w:rsid w:val="00061A5A"/>
    <w:rsid w:val="00061A64"/>
    <w:rsid w:val="00062542"/>
    <w:rsid w:val="00066EE1"/>
    <w:rsid w:val="00070A86"/>
    <w:rsid w:val="00071259"/>
    <w:rsid w:val="000715A9"/>
    <w:rsid w:val="0007456F"/>
    <w:rsid w:val="00075026"/>
    <w:rsid w:val="0007588D"/>
    <w:rsid w:val="0008179E"/>
    <w:rsid w:val="00084349"/>
    <w:rsid w:val="00085216"/>
    <w:rsid w:val="00087DCB"/>
    <w:rsid w:val="000908F9"/>
    <w:rsid w:val="00090A87"/>
    <w:rsid w:val="0009104E"/>
    <w:rsid w:val="000936B8"/>
    <w:rsid w:val="000945F8"/>
    <w:rsid w:val="00097D64"/>
    <w:rsid w:val="000A1477"/>
    <w:rsid w:val="000A2413"/>
    <w:rsid w:val="000A3882"/>
    <w:rsid w:val="000A3FED"/>
    <w:rsid w:val="000A4C1F"/>
    <w:rsid w:val="000B0D82"/>
    <w:rsid w:val="000B2BA3"/>
    <w:rsid w:val="000B3A87"/>
    <w:rsid w:val="000B5EC4"/>
    <w:rsid w:val="000B6636"/>
    <w:rsid w:val="000C3617"/>
    <w:rsid w:val="000C55B0"/>
    <w:rsid w:val="000C6E08"/>
    <w:rsid w:val="000D009E"/>
    <w:rsid w:val="000D03A2"/>
    <w:rsid w:val="000D05A0"/>
    <w:rsid w:val="000D2EF8"/>
    <w:rsid w:val="000D390F"/>
    <w:rsid w:val="000D694D"/>
    <w:rsid w:val="000D6CF1"/>
    <w:rsid w:val="000D74EB"/>
    <w:rsid w:val="000E5849"/>
    <w:rsid w:val="000E67A4"/>
    <w:rsid w:val="000E694F"/>
    <w:rsid w:val="000E7135"/>
    <w:rsid w:val="000E764B"/>
    <w:rsid w:val="000F3E91"/>
    <w:rsid w:val="00100F57"/>
    <w:rsid w:val="00104596"/>
    <w:rsid w:val="0010512F"/>
    <w:rsid w:val="00105318"/>
    <w:rsid w:val="0010730F"/>
    <w:rsid w:val="001156C8"/>
    <w:rsid w:val="0012141E"/>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7E3"/>
    <w:rsid w:val="00171E2F"/>
    <w:rsid w:val="001741D4"/>
    <w:rsid w:val="001745B4"/>
    <w:rsid w:val="001821FB"/>
    <w:rsid w:val="001830CA"/>
    <w:rsid w:val="001837DB"/>
    <w:rsid w:val="00185006"/>
    <w:rsid w:val="00187A07"/>
    <w:rsid w:val="00190904"/>
    <w:rsid w:val="0019438C"/>
    <w:rsid w:val="001A4177"/>
    <w:rsid w:val="001A4DF5"/>
    <w:rsid w:val="001A4F20"/>
    <w:rsid w:val="001A64C0"/>
    <w:rsid w:val="001A797B"/>
    <w:rsid w:val="001B67C3"/>
    <w:rsid w:val="001C0C1D"/>
    <w:rsid w:val="001C2488"/>
    <w:rsid w:val="001C707C"/>
    <w:rsid w:val="001C7EF1"/>
    <w:rsid w:val="001D6201"/>
    <w:rsid w:val="001E0C81"/>
    <w:rsid w:val="001E7DB7"/>
    <w:rsid w:val="001F28D6"/>
    <w:rsid w:val="001F32F2"/>
    <w:rsid w:val="001F5DAA"/>
    <w:rsid w:val="00200F09"/>
    <w:rsid w:val="00202DCA"/>
    <w:rsid w:val="00204DE4"/>
    <w:rsid w:val="00207A54"/>
    <w:rsid w:val="002102FA"/>
    <w:rsid w:val="0021123B"/>
    <w:rsid w:val="002173B9"/>
    <w:rsid w:val="00217744"/>
    <w:rsid w:val="00220170"/>
    <w:rsid w:val="00220755"/>
    <w:rsid w:val="00220CEA"/>
    <w:rsid w:val="00224017"/>
    <w:rsid w:val="002252E3"/>
    <w:rsid w:val="00226CD8"/>
    <w:rsid w:val="002270DB"/>
    <w:rsid w:val="00227DE1"/>
    <w:rsid w:val="00230130"/>
    <w:rsid w:val="00230752"/>
    <w:rsid w:val="002308B9"/>
    <w:rsid w:val="00230B64"/>
    <w:rsid w:val="00232B5C"/>
    <w:rsid w:val="00233862"/>
    <w:rsid w:val="002345FE"/>
    <w:rsid w:val="00235D6B"/>
    <w:rsid w:val="0023772A"/>
    <w:rsid w:val="0024098E"/>
    <w:rsid w:val="00241E7B"/>
    <w:rsid w:val="0024258D"/>
    <w:rsid w:val="0024276D"/>
    <w:rsid w:val="00242CED"/>
    <w:rsid w:val="00243CC0"/>
    <w:rsid w:val="00247119"/>
    <w:rsid w:val="00257579"/>
    <w:rsid w:val="002576AD"/>
    <w:rsid w:val="00260DB6"/>
    <w:rsid w:val="00261549"/>
    <w:rsid w:val="00261C79"/>
    <w:rsid w:val="002628D1"/>
    <w:rsid w:val="00262DFC"/>
    <w:rsid w:val="002648A5"/>
    <w:rsid w:val="00265FE1"/>
    <w:rsid w:val="00267A2F"/>
    <w:rsid w:val="0027038E"/>
    <w:rsid w:val="00272C6D"/>
    <w:rsid w:val="00272C93"/>
    <w:rsid w:val="00272CF3"/>
    <w:rsid w:val="002759A5"/>
    <w:rsid w:val="00276FE4"/>
    <w:rsid w:val="00281A0F"/>
    <w:rsid w:val="00283ADD"/>
    <w:rsid w:val="00284FFB"/>
    <w:rsid w:val="00297108"/>
    <w:rsid w:val="00297AA8"/>
    <w:rsid w:val="002A1385"/>
    <w:rsid w:val="002A5E69"/>
    <w:rsid w:val="002A60D3"/>
    <w:rsid w:val="002B00F2"/>
    <w:rsid w:val="002B0C9E"/>
    <w:rsid w:val="002B6A8E"/>
    <w:rsid w:val="002B7EB2"/>
    <w:rsid w:val="002C0BA6"/>
    <w:rsid w:val="002C16DB"/>
    <w:rsid w:val="002C2246"/>
    <w:rsid w:val="002C327E"/>
    <w:rsid w:val="002C588C"/>
    <w:rsid w:val="002D2991"/>
    <w:rsid w:val="002D4DD4"/>
    <w:rsid w:val="002D59F8"/>
    <w:rsid w:val="002D6190"/>
    <w:rsid w:val="002D6653"/>
    <w:rsid w:val="002D66BA"/>
    <w:rsid w:val="002D7500"/>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599"/>
    <w:rsid w:val="00330BD1"/>
    <w:rsid w:val="00333166"/>
    <w:rsid w:val="0033319F"/>
    <w:rsid w:val="00334905"/>
    <w:rsid w:val="003375BE"/>
    <w:rsid w:val="0034353E"/>
    <w:rsid w:val="003503FE"/>
    <w:rsid w:val="00352868"/>
    <w:rsid w:val="003539E3"/>
    <w:rsid w:val="00354448"/>
    <w:rsid w:val="00354987"/>
    <w:rsid w:val="00355D49"/>
    <w:rsid w:val="00357639"/>
    <w:rsid w:val="00362739"/>
    <w:rsid w:val="00363771"/>
    <w:rsid w:val="00367468"/>
    <w:rsid w:val="0037366C"/>
    <w:rsid w:val="00375857"/>
    <w:rsid w:val="00376C15"/>
    <w:rsid w:val="00380A28"/>
    <w:rsid w:val="003834CF"/>
    <w:rsid w:val="0038394C"/>
    <w:rsid w:val="00384206"/>
    <w:rsid w:val="003870D3"/>
    <w:rsid w:val="00393685"/>
    <w:rsid w:val="003944D1"/>
    <w:rsid w:val="00397682"/>
    <w:rsid w:val="003A038A"/>
    <w:rsid w:val="003A25E1"/>
    <w:rsid w:val="003A432C"/>
    <w:rsid w:val="003A5186"/>
    <w:rsid w:val="003A5ABC"/>
    <w:rsid w:val="003A7464"/>
    <w:rsid w:val="003A7E8C"/>
    <w:rsid w:val="003B3A73"/>
    <w:rsid w:val="003B60C6"/>
    <w:rsid w:val="003C09FB"/>
    <w:rsid w:val="003C0DCC"/>
    <w:rsid w:val="003C1816"/>
    <w:rsid w:val="003C5980"/>
    <w:rsid w:val="003C59B7"/>
    <w:rsid w:val="003D0349"/>
    <w:rsid w:val="003D0572"/>
    <w:rsid w:val="003D4180"/>
    <w:rsid w:val="003E3E31"/>
    <w:rsid w:val="003E4A93"/>
    <w:rsid w:val="003E6CB1"/>
    <w:rsid w:val="003F1B4D"/>
    <w:rsid w:val="003F392F"/>
    <w:rsid w:val="003F54B3"/>
    <w:rsid w:val="003F5692"/>
    <w:rsid w:val="003F5ED3"/>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4386"/>
    <w:rsid w:val="004349FA"/>
    <w:rsid w:val="00435B2D"/>
    <w:rsid w:val="0043671F"/>
    <w:rsid w:val="00440E6C"/>
    <w:rsid w:val="004413B4"/>
    <w:rsid w:val="00442251"/>
    <w:rsid w:val="0044521A"/>
    <w:rsid w:val="00446982"/>
    <w:rsid w:val="0045136F"/>
    <w:rsid w:val="00456546"/>
    <w:rsid w:val="00460FAB"/>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4BD0"/>
    <w:rsid w:val="004A6240"/>
    <w:rsid w:val="004A76B7"/>
    <w:rsid w:val="004B33F0"/>
    <w:rsid w:val="004B3734"/>
    <w:rsid w:val="004B688E"/>
    <w:rsid w:val="004B6D24"/>
    <w:rsid w:val="004C30A5"/>
    <w:rsid w:val="004C762B"/>
    <w:rsid w:val="004C7F54"/>
    <w:rsid w:val="004D2D9B"/>
    <w:rsid w:val="004D3A79"/>
    <w:rsid w:val="004D46E8"/>
    <w:rsid w:val="004D7121"/>
    <w:rsid w:val="004E4B5E"/>
    <w:rsid w:val="004E5174"/>
    <w:rsid w:val="004E64F4"/>
    <w:rsid w:val="004E7CDB"/>
    <w:rsid w:val="004F0C93"/>
    <w:rsid w:val="004F1ECB"/>
    <w:rsid w:val="004F4679"/>
    <w:rsid w:val="004F4F28"/>
    <w:rsid w:val="004F66E3"/>
    <w:rsid w:val="004F70CF"/>
    <w:rsid w:val="005020DB"/>
    <w:rsid w:val="00504C4D"/>
    <w:rsid w:val="00505FD0"/>
    <w:rsid w:val="00521326"/>
    <w:rsid w:val="00521AB1"/>
    <w:rsid w:val="00523F1F"/>
    <w:rsid w:val="00524832"/>
    <w:rsid w:val="00524C28"/>
    <w:rsid w:val="00531BFB"/>
    <w:rsid w:val="00531CA0"/>
    <w:rsid w:val="00532006"/>
    <w:rsid w:val="005328D8"/>
    <w:rsid w:val="00535F78"/>
    <w:rsid w:val="0053601E"/>
    <w:rsid w:val="005368B1"/>
    <w:rsid w:val="00541DDF"/>
    <w:rsid w:val="00541FF3"/>
    <w:rsid w:val="00543C50"/>
    <w:rsid w:val="00543CCD"/>
    <w:rsid w:val="00546316"/>
    <w:rsid w:val="005464E0"/>
    <w:rsid w:val="00552E85"/>
    <w:rsid w:val="00556796"/>
    <w:rsid w:val="0055703D"/>
    <w:rsid w:val="005613AC"/>
    <w:rsid w:val="00561CAB"/>
    <w:rsid w:val="00561F48"/>
    <w:rsid w:val="00563B31"/>
    <w:rsid w:val="00566E21"/>
    <w:rsid w:val="00572E73"/>
    <w:rsid w:val="00575A26"/>
    <w:rsid w:val="00576C45"/>
    <w:rsid w:val="00576E77"/>
    <w:rsid w:val="0057715A"/>
    <w:rsid w:val="005773E1"/>
    <w:rsid w:val="00577BEA"/>
    <w:rsid w:val="00580D50"/>
    <w:rsid w:val="00581F98"/>
    <w:rsid w:val="00583389"/>
    <w:rsid w:val="00583CEB"/>
    <w:rsid w:val="00583DB3"/>
    <w:rsid w:val="00583F08"/>
    <w:rsid w:val="00584052"/>
    <w:rsid w:val="00587501"/>
    <w:rsid w:val="00587D07"/>
    <w:rsid w:val="00587F0F"/>
    <w:rsid w:val="00590F07"/>
    <w:rsid w:val="005933CF"/>
    <w:rsid w:val="00594066"/>
    <w:rsid w:val="00594D06"/>
    <w:rsid w:val="0059D14D"/>
    <w:rsid w:val="005A424E"/>
    <w:rsid w:val="005A7C5C"/>
    <w:rsid w:val="005B108E"/>
    <w:rsid w:val="005B20F4"/>
    <w:rsid w:val="005B4D77"/>
    <w:rsid w:val="005B7771"/>
    <w:rsid w:val="005C4B7A"/>
    <w:rsid w:val="005D03E2"/>
    <w:rsid w:val="005D05A5"/>
    <w:rsid w:val="005D544F"/>
    <w:rsid w:val="005D5E6A"/>
    <w:rsid w:val="005D71C3"/>
    <w:rsid w:val="005E043E"/>
    <w:rsid w:val="005E19F2"/>
    <w:rsid w:val="005E1A97"/>
    <w:rsid w:val="005E300B"/>
    <w:rsid w:val="005E5423"/>
    <w:rsid w:val="005E66B7"/>
    <w:rsid w:val="005F3BF3"/>
    <w:rsid w:val="005F448A"/>
    <w:rsid w:val="00600917"/>
    <w:rsid w:val="00612750"/>
    <w:rsid w:val="006134FD"/>
    <w:rsid w:val="00613F7F"/>
    <w:rsid w:val="00620965"/>
    <w:rsid w:val="0062433B"/>
    <w:rsid w:val="00625700"/>
    <w:rsid w:val="006274CE"/>
    <w:rsid w:val="0062792C"/>
    <w:rsid w:val="006350C1"/>
    <w:rsid w:val="006369C4"/>
    <w:rsid w:val="0064056A"/>
    <w:rsid w:val="00641AB1"/>
    <w:rsid w:val="00641C00"/>
    <w:rsid w:val="00643C23"/>
    <w:rsid w:val="00646F20"/>
    <w:rsid w:val="0064750B"/>
    <w:rsid w:val="00651CCD"/>
    <w:rsid w:val="0065429A"/>
    <w:rsid w:val="00654393"/>
    <w:rsid w:val="00654A41"/>
    <w:rsid w:val="00656AF0"/>
    <w:rsid w:val="00663A26"/>
    <w:rsid w:val="00664CFC"/>
    <w:rsid w:val="00665E9C"/>
    <w:rsid w:val="00672755"/>
    <w:rsid w:val="00676D41"/>
    <w:rsid w:val="00677C29"/>
    <w:rsid w:val="00683034"/>
    <w:rsid w:val="00692539"/>
    <w:rsid w:val="00692614"/>
    <w:rsid w:val="006939F0"/>
    <w:rsid w:val="00694040"/>
    <w:rsid w:val="00695299"/>
    <w:rsid w:val="00695602"/>
    <w:rsid w:val="006A0C67"/>
    <w:rsid w:val="006A72EF"/>
    <w:rsid w:val="006A7668"/>
    <w:rsid w:val="006B15B6"/>
    <w:rsid w:val="006B19EE"/>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CB5"/>
    <w:rsid w:val="006E0429"/>
    <w:rsid w:val="006E0660"/>
    <w:rsid w:val="006E4FA4"/>
    <w:rsid w:val="006E5544"/>
    <w:rsid w:val="006E786A"/>
    <w:rsid w:val="006F2895"/>
    <w:rsid w:val="006F56FB"/>
    <w:rsid w:val="006F6620"/>
    <w:rsid w:val="007003C8"/>
    <w:rsid w:val="007005E0"/>
    <w:rsid w:val="00700C83"/>
    <w:rsid w:val="00703105"/>
    <w:rsid w:val="00706087"/>
    <w:rsid w:val="007116B9"/>
    <w:rsid w:val="007152B3"/>
    <w:rsid w:val="00717019"/>
    <w:rsid w:val="00717A15"/>
    <w:rsid w:val="00717B68"/>
    <w:rsid w:val="00721347"/>
    <w:rsid w:val="00723252"/>
    <w:rsid w:val="007313D2"/>
    <w:rsid w:val="0073168D"/>
    <w:rsid w:val="00733939"/>
    <w:rsid w:val="00737E75"/>
    <w:rsid w:val="0074001F"/>
    <w:rsid w:val="00741D54"/>
    <w:rsid w:val="00746E3C"/>
    <w:rsid w:val="007508F7"/>
    <w:rsid w:val="007519D0"/>
    <w:rsid w:val="007534F3"/>
    <w:rsid w:val="00753A72"/>
    <w:rsid w:val="00754A44"/>
    <w:rsid w:val="007557A7"/>
    <w:rsid w:val="00755E5C"/>
    <w:rsid w:val="007621F7"/>
    <w:rsid w:val="00763326"/>
    <w:rsid w:val="00764156"/>
    <w:rsid w:val="00764E4D"/>
    <w:rsid w:val="00764E57"/>
    <w:rsid w:val="00765DF9"/>
    <w:rsid w:val="00767D03"/>
    <w:rsid w:val="007703CD"/>
    <w:rsid w:val="0077247C"/>
    <w:rsid w:val="00775A47"/>
    <w:rsid w:val="007772B8"/>
    <w:rsid w:val="00781303"/>
    <w:rsid w:val="007848CA"/>
    <w:rsid w:val="00785F4B"/>
    <w:rsid w:val="00785F5D"/>
    <w:rsid w:val="0079048C"/>
    <w:rsid w:val="007909B4"/>
    <w:rsid w:val="007914F6"/>
    <w:rsid w:val="0079213E"/>
    <w:rsid w:val="00794C00"/>
    <w:rsid w:val="00795999"/>
    <w:rsid w:val="00795D43"/>
    <w:rsid w:val="007A035B"/>
    <w:rsid w:val="007A2EF5"/>
    <w:rsid w:val="007A2F45"/>
    <w:rsid w:val="007B2B1C"/>
    <w:rsid w:val="007B743F"/>
    <w:rsid w:val="007C045E"/>
    <w:rsid w:val="007C7B32"/>
    <w:rsid w:val="007D237C"/>
    <w:rsid w:val="007D24A2"/>
    <w:rsid w:val="007D5905"/>
    <w:rsid w:val="007D6624"/>
    <w:rsid w:val="007D6D91"/>
    <w:rsid w:val="007E0754"/>
    <w:rsid w:val="007E23B2"/>
    <w:rsid w:val="007E2591"/>
    <w:rsid w:val="007E2ECB"/>
    <w:rsid w:val="007E4EA9"/>
    <w:rsid w:val="007F1D65"/>
    <w:rsid w:val="007F29E4"/>
    <w:rsid w:val="007F2D6C"/>
    <w:rsid w:val="007F3609"/>
    <w:rsid w:val="007F3817"/>
    <w:rsid w:val="007F3D4A"/>
    <w:rsid w:val="007F465D"/>
    <w:rsid w:val="007F4BBB"/>
    <w:rsid w:val="007F562E"/>
    <w:rsid w:val="008009CD"/>
    <w:rsid w:val="00801F47"/>
    <w:rsid w:val="00804A97"/>
    <w:rsid w:val="008101D3"/>
    <w:rsid w:val="00810C40"/>
    <w:rsid w:val="00812294"/>
    <w:rsid w:val="008122BB"/>
    <w:rsid w:val="00813A80"/>
    <w:rsid w:val="00814147"/>
    <w:rsid w:val="008175E7"/>
    <w:rsid w:val="00820DCC"/>
    <w:rsid w:val="008235C0"/>
    <w:rsid w:val="00827E34"/>
    <w:rsid w:val="00832A16"/>
    <w:rsid w:val="00836C16"/>
    <w:rsid w:val="00836F29"/>
    <w:rsid w:val="00837EFA"/>
    <w:rsid w:val="00842329"/>
    <w:rsid w:val="008424DB"/>
    <w:rsid w:val="00843CCC"/>
    <w:rsid w:val="008464C0"/>
    <w:rsid w:val="00850097"/>
    <w:rsid w:val="00852949"/>
    <w:rsid w:val="008530A5"/>
    <w:rsid w:val="008600CF"/>
    <w:rsid w:val="00860D2C"/>
    <w:rsid w:val="00863B15"/>
    <w:rsid w:val="00864AB8"/>
    <w:rsid w:val="00871333"/>
    <w:rsid w:val="008732A7"/>
    <w:rsid w:val="00875641"/>
    <w:rsid w:val="00883F60"/>
    <w:rsid w:val="00886593"/>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95D"/>
    <w:rsid w:val="008C6AB8"/>
    <w:rsid w:val="008C767A"/>
    <w:rsid w:val="008D002D"/>
    <w:rsid w:val="008D1D64"/>
    <w:rsid w:val="008D457B"/>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5EC5"/>
    <w:rsid w:val="009166C5"/>
    <w:rsid w:val="00917037"/>
    <w:rsid w:val="00917CD1"/>
    <w:rsid w:val="00921936"/>
    <w:rsid w:val="00922890"/>
    <w:rsid w:val="00922F68"/>
    <w:rsid w:val="00925400"/>
    <w:rsid w:val="009258BF"/>
    <w:rsid w:val="00925E59"/>
    <w:rsid w:val="00930344"/>
    <w:rsid w:val="009322AE"/>
    <w:rsid w:val="00932E68"/>
    <w:rsid w:val="00932F98"/>
    <w:rsid w:val="0093450F"/>
    <w:rsid w:val="00934BC3"/>
    <w:rsid w:val="0093524E"/>
    <w:rsid w:val="00936540"/>
    <w:rsid w:val="00936A80"/>
    <w:rsid w:val="00937D77"/>
    <w:rsid w:val="00941A22"/>
    <w:rsid w:val="00941AB9"/>
    <w:rsid w:val="00942515"/>
    <w:rsid w:val="00943FC8"/>
    <w:rsid w:val="00944F57"/>
    <w:rsid w:val="00945707"/>
    <w:rsid w:val="00950519"/>
    <w:rsid w:val="00950F87"/>
    <w:rsid w:val="00953ECE"/>
    <w:rsid w:val="00954218"/>
    <w:rsid w:val="00954F67"/>
    <w:rsid w:val="00956893"/>
    <w:rsid w:val="00956BFB"/>
    <w:rsid w:val="00956F39"/>
    <w:rsid w:val="00957AFC"/>
    <w:rsid w:val="009612F4"/>
    <w:rsid w:val="0096240D"/>
    <w:rsid w:val="0096247A"/>
    <w:rsid w:val="0096363C"/>
    <w:rsid w:val="00967889"/>
    <w:rsid w:val="00970B8C"/>
    <w:rsid w:val="00970E44"/>
    <w:rsid w:val="009713C8"/>
    <w:rsid w:val="0097216D"/>
    <w:rsid w:val="009737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7D8D"/>
    <w:rsid w:val="009D0184"/>
    <w:rsid w:val="009D09C0"/>
    <w:rsid w:val="009D2298"/>
    <w:rsid w:val="009D39C4"/>
    <w:rsid w:val="009D47B8"/>
    <w:rsid w:val="009D489C"/>
    <w:rsid w:val="009D6659"/>
    <w:rsid w:val="009D6D26"/>
    <w:rsid w:val="009D6F1B"/>
    <w:rsid w:val="009E57AA"/>
    <w:rsid w:val="009F0730"/>
    <w:rsid w:val="009F27CD"/>
    <w:rsid w:val="009F61CD"/>
    <w:rsid w:val="00A0022E"/>
    <w:rsid w:val="00A02BDB"/>
    <w:rsid w:val="00A0395A"/>
    <w:rsid w:val="00A04F6C"/>
    <w:rsid w:val="00A052BE"/>
    <w:rsid w:val="00A06775"/>
    <w:rsid w:val="00A14A51"/>
    <w:rsid w:val="00A14EDA"/>
    <w:rsid w:val="00A15045"/>
    <w:rsid w:val="00A1562E"/>
    <w:rsid w:val="00A158A7"/>
    <w:rsid w:val="00A16649"/>
    <w:rsid w:val="00A16BD9"/>
    <w:rsid w:val="00A16E3F"/>
    <w:rsid w:val="00A1761C"/>
    <w:rsid w:val="00A17CFF"/>
    <w:rsid w:val="00A20621"/>
    <w:rsid w:val="00A243F9"/>
    <w:rsid w:val="00A25E75"/>
    <w:rsid w:val="00A305A0"/>
    <w:rsid w:val="00A36D74"/>
    <w:rsid w:val="00A4677F"/>
    <w:rsid w:val="00A46E7B"/>
    <w:rsid w:val="00A47A67"/>
    <w:rsid w:val="00A47DC2"/>
    <w:rsid w:val="00A62096"/>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56CB"/>
    <w:rsid w:val="00AB748B"/>
    <w:rsid w:val="00AC0DF2"/>
    <w:rsid w:val="00AC14B6"/>
    <w:rsid w:val="00AC15F7"/>
    <w:rsid w:val="00AD1E42"/>
    <w:rsid w:val="00AD2EE4"/>
    <w:rsid w:val="00AD44D1"/>
    <w:rsid w:val="00AD5239"/>
    <w:rsid w:val="00AE2AAD"/>
    <w:rsid w:val="00AE450C"/>
    <w:rsid w:val="00AE5391"/>
    <w:rsid w:val="00AE754A"/>
    <w:rsid w:val="00AE7930"/>
    <w:rsid w:val="00AF3908"/>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6326"/>
    <w:rsid w:val="00B37D45"/>
    <w:rsid w:val="00B41670"/>
    <w:rsid w:val="00B4250A"/>
    <w:rsid w:val="00B42D2E"/>
    <w:rsid w:val="00B4308E"/>
    <w:rsid w:val="00B440C5"/>
    <w:rsid w:val="00B46370"/>
    <w:rsid w:val="00B51DBB"/>
    <w:rsid w:val="00B53AD9"/>
    <w:rsid w:val="00B5412B"/>
    <w:rsid w:val="00B54701"/>
    <w:rsid w:val="00B56F56"/>
    <w:rsid w:val="00B626A3"/>
    <w:rsid w:val="00B6333D"/>
    <w:rsid w:val="00B6548A"/>
    <w:rsid w:val="00B65ED2"/>
    <w:rsid w:val="00B730EC"/>
    <w:rsid w:val="00B73894"/>
    <w:rsid w:val="00B74567"/>
    <w:rsid w:val="00B746C4"/>
    <w:rsid w:val="00B757E7"/>
    <w:rsid w:val="00B81700"/>
    <w:rsid w:val="00B82D3E"/>
    <w:rsid w:val="00B83348"/>
    <w:rsid w:val="00B90E50"/>
    <w:rsid w:val="00B90F83"/>
    <w:rsid w:val="00B91507"/>
    <w:rsid w:val="00B9460A"/>
    <w:rsid w:val="00B95818"/>
    <w:rsid w:val="00B9701C"/>
    <w:rsid w:val="00B971C7"/>
    <w:rsid w:val="00B97A0A"/>
    <w:rsid w:val="00BA0EEE"/>
    <w:rsid w:val="00BA1A2F"/>
    <w:rsid w:val="00BA3D81"/>
    <w:rsid w:val="00BB26C7"/>
    <w:rsid w:val="00BB37F0"/>
    <w:rsid w:val="00BC0512"/>
    <w:rsid w:val="00BC189D"/>
    <w:rsid w:val="00BC324B"/>
    <w:rsid w:val="00BC374A"/>
    <w:rsid w:val="00BC3DF6"/>
    <w:rsid w:val="00BC4782"/>
    <w:rsid w:val="00BC5221"/>
    <w:rsid w:val="00BC5BC6"/>
    <w:rsid w:val="00BC6901"/>
    <w:rsid w:val="00BC73B8"/>
    <w:rsid w:val="00BC75AD"/>
    <w:rsid w:val="00BD06DB"/>
    <w:rsid w:val="00BD23A1"/>
    <w:rsid w:val="00BD3786"/>
    <w:rsid w:val="00BD5AA4"/>
    <w:rsid w:val="00BD5DD9"/>
    <w:rsid w:val="00BD6AD5"/>
    <w:rsid w:val="00BD7395"/>
    <w:rsid w:val="00BE15E2"/>
    <w:rsid w:val="00BE1A6F"/>
    <w:rsid w:val="00BE4ABA"/>
    <w:rsid w:val="00BE7703"/>
    <w:rsid w:val="00BF2676"/>
    <w:rsid w:val="00BF7386"/>
    <w:rsid w:val="00C009D1"/>
    <w:rsid w:val="00C0114F"/>
    <w:rsid w:val="00C027EE"/>
    <w:rsid w:val="00C028B6"/>
    <w:rsid w:val="00C07A37"/>
    <w:rsid w:val="00C1057A"/>
    <w:rsid w:val="00C144F3"/>
    <w:rsid w:val="00C23665"/>
    <w:rsid w:val="00C245E4"/>
    <w:rsid w:val="00C2686E"/>
    <w:rsid w:val="00C304D0"/>
    <w:rsid w:val="00C3570C"/>
    <w:rsid w:val="00C36972"/>
    <w:rsid w:val="00C415BE"/>
    <w:rsid w:val="00C41B7C"/>
    <w:rsid w:val="00C436A0"/>
    <w:rsid w:val="00C44326"/>
    <w:rsid w:val="00C44BE6"/>
    <w:rsid w:val="00C46C80"/>
    <w:rsid w:val="00C476CD"/>
    <w:rsid w:val="00C5022F"/>
    <w:rsid w:val="00C50F21"/>
    <w:rsid w:val="00C54151"/>
    <w:rsid w:val="00C557F1"/>
    <w:rsid w:val="00C567B7"/>
    <w:rsid w:val="00C568B3"/>
    <w:rsid w:val="00C63CD0"/>
    <w:rsid w:val="00C6781A"/>
    <w:rsid w:val="00C70B0D"/>
    <w:rsid w:val="00C72BFE"/>
    <w:rsid w:val="00C7309E"/>
    <w:rsid w:val="00C74A96"/>
    <w:rsid w:val="00C77408"/>
    <w:rsid w:val="00C808C0"/>
    <w:rsid w:val="00C80BCF"/>
    <w:rsid w:val="00C862D5"/>
    <w:rsid w:val="00C943ED"/>
    <w:rsid w:val="00CA4305"/>
    <w:rsid w:val="00CA4541"/>
    <w:rsid w:val="00CA53C6"/>
    <w:rsid w:val="00CB40BA"/>
    <w:rsid w:val="00CB56AE"/>
    <w:rsid w:val="00CC14B4"/>
    <w:rsid w:val="00CC1B7E"/>
    <w:rsid w:val="00CC49DC"/>
    <w:rsid w:val="00CC6970"/>
    <w:rsid w:val="00CD0A6D"/>
    <w:rsid w:val="00CD1364"/>
    <w:rsid w:val="00CD39C8"/>
    <w:rsid w:val="00CD4821"/>
    <w:rsid w:val="00CD6618"/>
    <w:rsid w:val="00CE006C"/>
    <w:rsid w:val="00CE10ED"/>
    <w:rsid w:val="00CE23D6"/>
    <w:rsid w:val="00CE2DF8"/>
    <w:rsid w:val="00CE4C5A"/>
    <w:rsid w:val="00CE627B"/>
    <w:rsid w:val="00CF144F"/>
    <w:rsid w:val="00CF22C2"/>
    <w:rsid w:val="00CF463A"/>
    <w:rsid w:val="00D02D29"/>
    <w:rsid w:val="00D039F3"/>
    <w:rsid w:val="00D073CC"/>
    <w:rsid w:val="00D07607"/>
    <w:rsid w:val="00D10202"/>
    <w:rsid w:val="00D10EDA"/>
    <w:rsid w:val="00D13912"/>
    <w:rsid w:val="00D14308"/>
    <w:rsid w:val="00D14C4D"/>
    <w:rsid w:val="00D15BA3"/>
    <w:rsid w:val="00D16E43"/>
    <w:rsid w:val="00D206AD"/>
    <w:rsid w:val="00D213C2"/>
    <w:rsid w:val="00D25DEC"/>
    <w:rsid w:val="00D338F5"/>
    <w:rsid w:val="00D34DA4"/>
    <w:rsid w:val="00D34F44"/>
    <w:rsid w:val="00D354FB"/>
    <w:rsid w:val="00D3636A"/>
    <w:rsid w:val="00D37751"/>
    <w:rsid w:val="00D378A9"/>
    <w:rsid w:val="00D37E1C"/>
    <w:rsid w:val="00D42828"/>
    <w:rsid w:val="00D452CB"/>
    <w:rsid w:val="00D50508"/>
    <w:rsid w:val="00D50515"/>
    <w:rsid w:val="00D5221B"/>
    <w:rsid w:val="00D57372"/>
    <w:rsid w:val="00D57FDF"/>
    <w:rsid w:val="00D64A1F"/>
    <w:rsid w:val="00D6774B"/>
    <w:rsid w:val="00D67C85"/>
    <w:rsid w:val="00D7086A"/>
    <w:rsid w:val="00D7282E"/>
    <w:rsid w:val="00D743CA"/>
    <w:rsid w:val="00D77136"/>
    <w:rsid w:val="00D77D3C"/>
    <w:rsid w:val="00D80A9B"/>
    <w:rsid w:val="00D8517A"/>
    <w:rsid w:val="00D86806"/>
    <w:rsid w:val="00D921A1"/>
    <w:rsid w:val="00D922FC"/>
    <w:rsid w:val="00D93630"/>
    <w:rsid w:val="00D93D5F"/>
    <w:rsid w:val="00D95200"/>
    <w:rsid w:val="00D96553"/>
    <w:rsid w:val="00D969DC"/>
    <w:rsid w:val="00DA0C12"/>
    <w:rsid w:val="00DA2E33"/>
    <w:rsid w:val="00DA306D"/>
    <w:rsid w:val="00DA3561"/>
    <w:rsid w:val="00DA4814"/>
    <w:rsid w:val="00DA6FF7"/>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6039"/>
    <w:rsid w:val="00E178A9"/>
    <w:rsid w:val="00E21F25"/>
    <w:rsid w:val="00E21FBE"/>
    <w:rsid w:val="00E30110"/>
    <w:rsid w:val="00E32FC5"/>
    <w:rsid w:val="00E33814"/>
    <w:rsid w:val="00E343B8"/>
    <w:rsid w:val="00E40D0D"/>
    <w:rsid w:val="00E462E9"/>
    <w:rsid w:val="00E51641"/>
    <w:rsid w:val="00E525F4"/>
    <w:rsid w:val="00E52B2E"/>
    <w:rsid w:val="00E55063"/>
    <w:rsid w:val="00E55B06"/>
    <w:rsid w:val="00E629E3"/>
    <w:rsid w:val="00E716A6"/>
    <w:rsid w:val="00E7270D"/>
    <w:rsid w:val="00E73276"/>
    <w:rsid w:val="00E7351A"/>
    <w:rsid w:val="00E77015"/>
    <w:rsid w:val="00E802DB"/>
    <w:rsid w:val="00E81BF4"/>
    <w:rsid w:val="00E825E9"/>
    <w:rsid w:val="00E838E8"/>
    <w:rsid w:val="00E85EC8"/>
    <w:rsid w:val="00E9327E"/>
    <w:rsid w:val="00E93703"/>
    <w:rsid w:val="00E966AB"/>
    <w:rsid w:val="00E96F6D"/>
    <w:rsid w:val="00EA07F3"/>
    <w:rsid w:val="00EA0A22"/>
    <w:rsid w:val="00EA161E"/>
    <w:rsid w:val="00EA6E97"/>
    <w:rsid w:val="00EB140D"/>
    <w:rsid w:val="00EB215C"/>
    <w:rsid w:val="00EB21BE"/>
    <w:rsid w:val="00EB54AC"/>
    <w:rsid w:val="00EB5AA6"/>
    <w:rsid w:val="00EC44D5"/>
    <w:rsid w:val="00EC6244"/>
    <w:rsid w:val="00ED3DC7"/>
    <w:rsid w:val="00ED3E31"/>
    <w:rsid w:val="00ED44DB"/>
    <w:rsid w:val="00ED4528"/>
    <w:rsid w:val="00ED4994"/>
    <w:rsid w:val="00ED4B66"/>
    <w:rsid w:val="00ED4CA7"/>
    <w:rsid w:val="00EE6EC9"/>
    <w:rsid w:val="00EF0E2A"/>
    <w:rsid w:val="00EF104D"/>
    <w:rsid w:val="00EF4FFC"/>
    <w:rsid w:val="00EF5684"/>
    <w:rsid w:val="00EF5A1A"/>
    <w:rsid w:val="00EF6AD0"/>
    <w:rsid w:val="00F02C85"/>
    <w:rsid w:val="00F07546"/>
    <w:rsid w:val="00F07DD6"/>
    <w:rsid w:val="00F11C6B"/>
    <w:rsid w:val="00F1212A"/>
    <w:rsid w:val="00F124D5"/>
    <w:rsid w:val="00F154EB"/>
    <w:rsid w:val="00F15B70"/>
    <w:rsid w:val="00F16F5E"/>
    <w:rsid w:val="00F172B0"/>
    <w:rsid w:val="00F17640"/>
    <w:rsid w:val="00F25176"/>
    <w:rsid w:val="00F26312"/>
    <w:rsid w:val="00F3016A"/>
    <w:rsid w:val="00F322EF"/>
    <w:rsid w:val="00F33ABD"/>
    <w:rsid w:val="00F33B31"/>
    <w:rsid w:val="00F358CF"/>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847B8"/>
    <w:rsid w:val="00F930C8"/>
    <w:rsid w:val="00F93235"/>
    <w:rsid w:val="00F93759"/>
    <w:rsid w:val="00F949D6"/>
    <w:rsid w:val="00F95755"/>
    <w:rsid w:val="00F96600"/>
    <w:rsid w:val="00FA1134"/>
    <w:rsid w:val="00FA1B8B"/>
    <w:rsid w:val="00FA1DCE"/>
    <w:rsid w:val="00FA490E"/>
    <w:rsid w:val="00FA6447"/>
    <w:rsid w:val="00FA7131"/>
    <w:rsid w:val="00FB2599"/>
    <w:rsid w:val="00FB78AA"/>
    <w:rsid w:val="00FC108F"/>
    <w:rsid w:val="00FC2209"/>
    <w:rsid w:val="00FC341E"/>
    <w:rsid w:val="00FC54F9"/>
    <w:rsid w:val="00FC5EFB"/>
    <w:rsid w:val="00FD093B"/>
    <w:rsid w:val="00FD30B8"/>
    <w:rsid w:val="00FD7A2F"/>
    <w:rsid w:val="00FE36E2"/>
    <w:rsid w:val="00FE3E25"/>
    <w:rsid w:val="00FE5DDC"/>
    <w:rsid w:val="00FE7884"/>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88FAE7A"/>
    <w:rsid w:val="1AC945EF"/>
    <w:rsid w:val="1CB082E2"/>
    <w:rsid w:val="1DF32C89"/>
    <w:rsid w:val="1E2E0AE3"/>
    <w:rsid w:val="1F0070A1"/>
    <w:rsid w:val="1F2EB8F5"/>
    <w:rsid w:val="1F8BB860"/>
    <w:rsid w:val="1FBB8FAC"/>
    <w:rsid w:val="1FFBE68E"/>
    <w:rsid w:val="212B64C3"/>
    <w:rsid w:val="21518FC4"/>
    <w:rsid w:val="2432F648"/>
    <w:rsid w:val="24E223F8"/>
    <w:rsid w:val="28593A91"/>
    <w:rsid w:val="29D97DCD"/>
    <w:rsid w:val="2AD5601C"/>
    <w:rsid w:val="2D5B2DCB"/>
    <w:rsid w:val="2E214F3E"/>
    <w:rsid w:val="303D19E8"/>
    <w:rsid w:val="305B53E9"/>
    <w:rsid w:val="30CBA2A5"/>
    <w:rsid w:val="33EB49FA"/>
    <w:rsid w:val="341FA4B4"/>
    <w:rsid w:val="359F9C5E"/>
    <w:rsid w:val="373B5525"/>
    <w:rsid w:val="38C682E0"/>
    <w:rsid w:val="394CA282"/>
    <w:rsid w:val="3C560EC2"/>
    <w:rsid w:val="3CE74874"/>
    <w:rsid w:val="3DCF1DF1"/>
    <w:rsid w:val="3F0ED42F"/>
    <w:rsid w:val="3F44F9EF"/>
    <w:rsid w:val="3FDD0727"/>
    <w:rsid w:val="4086C6F9"/>
    <w:rsid w:val="412EC6D2"/>
    <w:rsid w:val="42E55AF4"/>
    <w:rsid w:val="435F2963"/>
    <w:rsid w:val="445F5A3F"/>
    <w:rsid w:val="44CD12B0"/>
    <w:rsid w:val="46E4E871"/>
    <w:rsid w:val="47E96E21"/>
    <w:rsid w:val="48C8906E"/>
    <w:rsid w:val="492AAC06"/>
    <w:rsid w:val="4A34CC7C"/>
    <w:rsid w:val="4AA18ACE"/>
    <w:rsid w:val="4B2F882E"/>
    <w:rsid w:val="4CCFB536"/>
    <w:rsid w:val="4CD82495"/>
    <w:rsid w:val="4D5BD137"/>
    <w:rsid w:val="4E618425"/>
    <w:rsid w:val="4E71CE2C"/>
    <w:rsid w:val="4E967465"/>
    <w:rsid w:val="4F051B56"/>
    <w:rsid w:val="4FFAD9F5"/>
    <w:rsid w:val="502A6EA1"/>
    <w:rsid w:val="51A1812F"/>
    <w:rsid w:val="5396E26C"/>
    <w:rsid w:val="54E3367A"/>
    <w:rsid w:val="552251CF"/>
    <w:rsid w:val="5527F833"/>
    <w:rsid w:val="58438493"/>
    <w:rsid w:val="5BB9A5B6"/>
    <w:rsid w:val="5D8E049B"/>
    <w:rsid w:val="63426D6B"/>
    <w:rsid w:val="634935F9"/>
    <w:rsid w:val="6703B9E3"/>
    <w:rsid w:val="6718A571"/>
    <w:rsid w:val="67BBAC96"/>
    <w:rsid w:val="689767A7"/>
    <w:rsid w:val="6B3BAEA6"/>
    <w:rsid w:val="6BF74F03"/>
    <w:rsid w:val="6F7D0D90"/>
    <w:rsid w:val="7073CF1C"/>
    <w:rsid w:val="738D1500"/>
    <w:rsid w:val="760DFE8E"/>
    <w:rsid w:val="7711AE97"/>
    <w:rsid w:val="7752DD18"/>
    <w:rsid w:val="7A600C55"/>
    <w:rsid w:val="7BF18EAC"/>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44084B77-1DFA-4B7D-A8C4-EA0664B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yond.ubc.ca/orange-shirt-day/" TargetMode="External"/><Relationship Id="rId18" Type="http://schemas.openxmlformats.org/officeDocument/2006/relationships/hyperlink" Target="mailto:kirsten@destination-office.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stinationindigenous.ca" TargetMode="External"/><Relationship Id="rId17" Type="http://schemas.openxmlformats.org/officeDocument/2006/relationships/hyperlink" Target="http://www.canada.travel/corpora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bit.ly/CTC_Media_Newsletter_Anmeldung" TargetMode="External"/><Relationship Id="rId20" Type="http://schemas.openxmlformats.org/officeDocument/2006/relationships/hyperlink" Target="http://www.keepexploring.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odlandculturalcentre.ca/"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kanada-presse.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kanada-press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cl/fo/p6dy1sa1i73ab5w0ym1oh/h?dl=0&amp;rlkey=kcreva1e2uq6lmtghadrz50qw"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7486</Characters>
  <Application>Microsoft Office Word</Application>
  <DocSecurity>4</DocSecurity>
  <Lines>62</Lines>
  <Paragraphs>17</Paragraphs>
  <ScaleCrop>false</ScaleCrop>
  <Company/>
  <LinksUpToDate>false</LinksUpToDate>
  <CharactersWithSpaces>8657</CharactersWithSpaces>
  <SharedDoc>false</SharedDoc>
  <HLinks>
    <vt:vector size="60" baseType="variant">
      <vt:variant>
        <vt:i4>1703942</vt:i4>
      </vt:variant>
      <vt:variant>
        <vt:i4>27</vt:i4>
      </vt:variant>
      <vt:variant>
        <vt:i4>0</vt:i4>
      </vt:variant>
      <vt:variant>
        <vt:i4>5</vt:i4>
      </vt:variant>
      <vt:variant>
        <vt:lpwstr>http://www.keepexploring.de/</vt:lpwstr>
      </vt:variant>
      <vt:variant>
        <vt:lpwstr/>
      </vt:variant>
      <vt:variant>
        <vt:i4>4718620</vt:i4>
      </vt:variant>
      <vt:variant>
        <vt:i4>24</vt:i4>
      </vt:variant>
      <vt:variant>
        <vt:i4>0</vt:i4>
      </vt:variant>
      <vt:variant>
        <vt:i4>5</vt:i4>
      </vt:variant>
      <vt:variant>
        <vt:lpwstr>http://www.kanada-presse.de/</vt:lpwstr>
      </vt:variant>
      <vt:variant>
        <vt:lpwstr/>
      </vt:variant>
      <vt:variant>
        <vt:i4>5767218</vt:i4>
      </vt:variant>
      <vt:variant>
        <vt:i4>21</vt:i4>
      </vt:variant>
      <vt:variant>
        <vt:i4>0</vt:i4>
      </vt:variant>
      <vt:variant>
        <vt:i4>5</vt:i4>
      </vt:variant>
      <vt:variant>
        <vt:lpwstr>mailto:kirsten@destination-office.de</vt:lpwstr>
      </vt:variant>
      <vt:variant>
        <vt:lpwstr/>
      </vt:variant>
      <vt:variant>
        <vt:i4>8257655</vt:i4>
      </vt:variant>
      <vt:variant>
        <vt:i4>18</vt:i4>
      </vt:variant>
      <vt:variant>
        <vt:i4>0</vt:i4>
      </vt:variant>
      <vt:variant>
        <vt:i4>5</vt:i4>
      </vt:variant>
      <vt:variant>
        <vt:lpwstr>http://www.canada.travel/corporate</vt:lpwstr>
      </vt:variant>
      <vt:variant>
        <vt:lpwstr/>
      </vt:variant>
      <vt:variant>
        <vt:i4>65637</vt:i4>
      </vt:variant>
      <vt:variant>
        <vt:i4>15</vt:i4>
      </vt:variant>
      <vt:variant>
        <vt:i4>0</vt:i4>
      </vt:variant>
      <vt:variant>
        <vt:i4>5</vt:i4>
      </vt:variant>
      <vt:variant>
        <vt:lpwstr>http://bit.ly/CTC_Media_Newsletter_Anmeldung</vt:lpwstr>
      </vt:variant>
      <vt:variant>
        <vt:lpwstr/>
      </vt:variant>
      <vt:variant>
        <vt:i4>4718620</vt:i4>
      </vt:variant>
      <vt:variant>
        <vt:i4>12</vt:i4>
      </vt:variant>
      <vt:variant>
        <vt:i4>0</vt:i4>
      </vt:variant>
      <vt:variant>
        <vt:i4>5</vt:i4>
      </vt:variant>
      <vt:variant>
        <vt:lpwstr>http://www.kanada-presse.de/</vt:lpwstr>
      </vt:variant>
      <vt:variant>
        <vt:lpwstr/>
      </vt:variant>
      <vt:variant>
        <vt:i4>8126522</vt:i4>
      </vt:variant>
      <vt:variant>
        <vt:i4>9</vt:i4>
      </vt:variant>
      <vt:variant>
        <vt:i4>0</vt:i4>
      </vt:variant>
      <vt:variant>
        <vt:i4>5</vt:i4>
      </vt:variant>
      <vt:variant>
        <vt:lpwstr>https://www.dropbox.com/scl/fo/p6dy1sa1i73ab5w0ym1oh/h?dl=0&amp;rlkey=kcreva1e2uq6lmtghadrz50qw</vt:lpwstr>
      </vt:variant>
      <vt:variant>
        <vt:lpwstr/>
      </vt:variant>
      <vt:variant>
        <vt:i4>3080228</vt:i4>
      </vt:variant>
      <vt:variant>
        <vt:i4>6</vt:i4>
      </vt:variant>
      <vt:variant>
        <vt:i4>0</vt:i4>
      </vt:variant>
      <vt:variant>
        <vt:i4>5</vt:i4>
      </vt:variant>
      <vt:variant>
        <vt:lpwstr>https://beyond.ubc.ca/orange-shirt-day/</vt:lpwstr>
      </vt:variant>
      <vt:variant>
        <vt:lpwstr/>
      </vt:variant>
      <vt:variant>
        <vt:i4>4915269</vt:i4>
      </vt:variant>
      <vt:variant>
        <vt:i4>3</vt:i4>
      </vt:variant>
      <vt:variant>
        <vt:i4>0</vt:i4>
      </vt:variant>
      <vt:variant>
        <vt:i4>5</vt:i4>
      </vt:variant>
      <vt:variant>
        <vt:lpwstr>https://destinationindigenous.ca/</vt:lpwstr>
      </vt:variant>
      <vt:variant>
        <vt:lpwstr/>
      </vt:variant>
      <vt:variant>
        <vt:i4>3670129</vt:i4>
      </vt:variant>
      <vt:variant>
        <vt:i4>0</vt:i4>
      </vt:variant>
      <vt:variant>
        <vt:i4>0</vt:i4>
      </vt:variant>
      <vt:variant>
        <vt:i4>5</vt:i4>
      </vt:variant>
      <vt:variant>
        <vt:lpwstr>https://woodlandculturalcentre.ca/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54</cp:revision>
  <cp:lastPrinted>2022-05-12T08:13:00Z</cp:lastPrinted>
  <dcterms:created xsi:type="dcterms:W3CDTF">2022-09-29T09:39:00Z</dcterms:created>
  <dcterms:modified xsi:type="dcterms:W3CDTF">2022-11-02T11:41:00Z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